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default" w:ascii="Times New Roman" w:hAnsi="Times New Roman" w:eastAsia="楷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rPr>
          <w:rFonts w:hint="default" w:ascii="宋体" w:hAnsi="宋体" w:eastAsia="宋体" w:cs="Times New Roman"/>
          <w:b/>
          <w:color w:val="auto"/>
          <w:kern w:val="0"/>
          <w:sz w:val="44"/>
          <w:szCs w:val="44"/>
          <w:lang w:val="en-US" w:eastAsia="zh-CN"/>
        </w:rPr>
      </w:pPr>
      <w:r>
        <w:rPr>
          <w:rFonts w:hint="eastAsia" w:ascii="宋体" w:hAnsi="宋体" w:eastAsia="宋体" w:cs="Times New Roman"/>
          <w:b/>
          <w:color w:val="auto"/>
          <w:kern w:val="0"/>
          <w:sz w:val="44"/>
          <w:szCs w:val="44"/>
          <w:lang w:eastAsia="zh-CN"/>
        </w:rPr>
        <w:t>《开原市财政支持农业现代</w:t>
      </w:r>
      <w:r>
        <w:rPr>
          <w:rFonts w:hint="eastAsia" w:ascii="宋体" w:hAnsi="宋体" w:eastAsia="宋体" w:cs="Times New Roman"/>
          <w:b/>
          <w:color w:val="auto"/>
          <w:kern w:val="0"/>
          <w:sz w:val="44"/>
          <w:szCs w:val="44"/>
          <w:lang w:val="en-US" w:eastAsia="zh-CN"/>
        </w:rPr>
        <w:t>化</w:t>
      </w:r>
      <w:r>
        <w:rPr>
          <w:rFonts w:hint="eastAsia" w:ascii="宋体" w:hAnsi="宋体" w:eastAsia="宋体" w:cs="Times New Roman"/>
          <w:b/>
          <w:color w:val="auto"/>
          <w:kern w:val="0"/>
          <w:sz w:val="44"/>
          <w:szCs w:val="44"/>
          <w:lang w:eastAsia="zh-CN"/>
        </w:rPr>
        <w:t>示范区创建</w:t>
      </w:r>
      <w:r>
        <w:rPr>
          <w:rFonts w:hint="eastAsia" w:ascii="宋体" w:hAnsi="宋体" w:eastAsia="宋体" w:cs="Times New Roman"/>
          <w:b/>
          <w:color w:val="auto"/>
          <w:kern w:val="0"/>
          <w:sz w:val="44"/>
          <w:szCs w:val="44"/>
          <w:lang w:val="en-US" w:eastAsia="zh-CN"/>
        </w:rPr>
        <w:t xml:space="preserve">     </w:t>
      </w:r>
      <w:r>
        <w:rPr>
          <w:rFonts w:hint="eastAsia" w:ascii="宋体" w:hAnsi="宋体" w:eastAsia="宋体" w:cs="Times New Roman"/>
          <w:b/>
          <w:color w:val="auto"/>
          <w:kern w:val="0"/>
          <w:sz w:val="44"/>
          <w:szCs w:val="44"/>
          <w:lang w:eastAsia="zh-CN"/>
        </w:rPr>
        <w:t>实施方案》</w:t>
      </w:r>
      <w:r>
        <w:rPr>
          <w:rFonts w:hint="eastAsia" w:ascii="宋体" w:hAnsi="宋体" w:eastAsia="宋体" w:cs="Times New Roman"/>
          <w:b/>
          <w:color w:val="auto"/>
          <w:kern w:val="0"/>
          <w:sz w:val="44"/>
          <w:szCs w:val="44"/>
          <w:lang w:val="en-US" w:eastAsia="zh-CN"/>
        </w:rPr>
        <w:t>政策解读</w:t>
      </w:r>
    </w:p>
    <w:p>
      <w:pPr>
        <w:ind w:firstLine="640" w:firstLineChars="200"/>
        <w:rPr>
          <w:rFonts w:hint="eastAsia" w:ascii="仿宋" w:hAnsi="仿宋" w:eastAsia="仿宋"/>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cs" w:ascii="仿宋_GB2312" w:hAnsi="仿宋_GB2312" w:eastAsia="仿宋_GB2312" w:cs="仿宋_GB2312"/>
          <w:sz w:val="32"/>
          <w:szCs w:val="32"/>
          <w:cs/>
        </w:rPr>
        <w:t>为</w:t>
      </w:r>
      <w:r>
        <w:rPr>
          <w:rFonts w:hint="eastAsia" w:ascii="仿宋_GB2312" w:hAnsi="仿宋_GB2312" w:eastAsia="仿宋_GB2312" w:cs="仿宋_GB2312"/>
          <w:sz w:val="32"/>
          <w:szCs w:val="32"/>
        </w:rPr>
        <w:t>切</w:t>
      </w:r>
      <w:r>
        <w:rPr>
          <w:rFonts w:hint="cs" w:ascii="仿宋_GB2312" w:hAnsi="仿宋_GB2312" w:eastAsia="仿宋_GB2312" w:cs="仿宋_GB2312"/>
          <w:sz w:val="32"/>
          <w:szCs w:val="32"/>
          <w:cs/>
        </w:rPr>
        <w:t>实</w:t>
      </w:r>
      <w:r>
        <w:rPr>
          <w:rFonts w:hint="eastAsia" w:ascii="仿宋_GB2312" w:hAnsi="仿宋_GB2312" w:eastAsia="仿宋_GB2312" w:cs="仿宋_GB2312"/>
          <w:sz w:val="32"/>
          <w:szCs w:val="32"/>
        </w:rPr>
        <w:t>保障</w:t>
      </w:r>
      <w:r>
        <w:rPr>
          <w:rFonts w:hint="cs" w:ascii="仿宋_GB2312" w:hAnsi="仿宋_GB2312" w:eastAsia="仿宋_GB2312" w:cs="仿宋_GB2312"/>
          <w:sz w:val="32"/>
          <w:szCs w:val="32"/>
          <w:cs/>
        </w:rPr>
        <w:t>国</w:t>
      </w:r>
      <w:r>
        <w:rPr>
          <w:rFonts w:hint="eastAsia" w:ascii="仿宋_GB2312" w:hAnsi="仿宋_GB2312" w:eastAsia="仿宋_GB2312" w:cs="仿宋_GB2312"/>
          <w:sz w:val="32"/>
          <w:szCs w:val="32"/>
        </w:rPr>
        <w:t>家</w:t>
      </w:r>
      <w:r>
        <w:rPr>
          <w:rFonts w:hint="cs" w:ascii="仿宋_GB2312" w:hAnsi="仿宋_GB2312" w:eastAsia="仿宋_GB2312" w:cs="仿宋_GB2312"/>
          <w:sz w:val="32"/>
          <w:szCs w:val="32"/>
          <w:cs/>
        </w:rPr>
        <w:t>级农业现</w:t>
      </w:r>
      <w:r>
        <w:rPr>
          <w:rFonts w:hint="eastAsia" w:ascii="仿宋_GB2312" w:hAnsi="仿宋_GB2312" w:eastAsia="仿宋_GB2312" w:cs="仿宋_GB2312"/>
          <w:sz w:val="32"/>
          <w:szCs w:val="32"/>
        </w:rPr>
        <w:t>代化示范</w:t>
      </w:r>
      <w:r>
        <w:rPr>
          <w:rFonts w:hint="cs" w:ascii="仿宋_GB2312" w:hAnsi="仿宋_GB2312" w:eastAsia="仿宋_GB2312" w:cs="仿宋_GB2312"/>
          <w:sz w:val="32"/>
          <w:szCs w:val="32"/>
          <w:cs/>
        </w:rPr>
        <w:t>区创</w:t>
      </w:r>
      <w:r>
        <w:rPr>
          <w:rFonts w:hint="eastAsia" w:ascii="仿宋_GB2312" w:hAnsi="仿宋_GB2312" w:eastAsia="仿宋_GB2312" w:cs="仿宋_GB2312"/>
          <w:sz w:val="32"/>
          <w:szCs w:val="32"/>
        </w:rPr>
        <w:t>建工作的</w:t>
      </w:r>
      <w:r>
        <w:rPr>
          <w:rFonts w:hint="eastAsia" w:ascii="仿宋_GB2312" w:hAnsi="仿宋_GB2312" w:eastAsia="仿宋_GB2312" w:cs="仿宋_GB2312"/>
          <w:sz w:val="32"/>
          <w:szCs w:val="32"/>
          <w:lang w:val="en-US" w:eastAsia="zh-CN"/>
        </w:rPr>
        <w:t>顺利</w:t>
      </w:r>
      <w:r>
        <w:rPr>
          <w:rFonts w:hint="cs" w:ascii="仿宋_GB2312" w:hAnsi="仿宋_GB2312" w:eastAsia="仿宋_GB2312" w:cs="仿宋_GB2312"/>
          <w:sz w:val="32"/>
          <w:szCs w:val="32"/>
          <w:cs/>
        </w:rPr>
        <w:t>开</w:t>
      </w:r>
      <w:r>
        <w:rPr>
          <w:rFonts w:hint="eastAsia" w:ascii="仿宋_GB2312" w:hAnsi="仿宋_GB2312" w:eastAsia="仿宋_GB2312" w:cs="仿宋_GB2312"/>
          <w:sz w:val="32"/>
          <w:szCs w:val="32"/>
        </w:rPr>
        <w:t>展，</w:t>
      </w:r>
      <w:r>
        <w:rPr>
          <w:rFonts w:hint="eastAsia" w:ascii="仿宋_GB2312" w:hAnsi="仿宋_GB2312" w:eastAsia="仿宋_GB2312" w:cs="仿宋_GB2312"/>
          <w:sz w:val="32"/>
          <w:szCs w:val="32"/>
          <w:lang w:val="en-US" w:eastAsia="zh-CN"/>
        </w:rPr>
        <w:t>最大限度发挥财政资金的撬动作用，吸引社会资本投入示范区建设。</w:t>
      </w:r>
      <w:r>
        <w:rPr>
          <w:rFonts w:hint="cs" w:ascii="仿宋_GB2312" w:hAnsi="仿宋_GB2312" w:eastAsia="仿宋_GB2312" w:cs="仿宋_GB2312"/>
          <w:sz w:val="32"/>
          <w:szCs w:val="32"/>
          <w:cs/>
        </w:rPr>
        <w:t>结</w:t>
      </w:r>
      <w:r>
        <w:rPr>
          <w:rFonts w:hint="eastAsia" w:ascii="仿宋_GB2312" w:hAnsi="仿宋_GB2312" w:eastAsia="仿宋_GB2312" w:cs="仿宋_GB2312"/>
          <w:sz w:val="32"/>
          <w:szCs w:val="32"/>
        </w:rPr>
        <w:t>合开原</w:t>
      </w:r>
      <w:r>
        <w:rPr>
          <w:rFonts w:hint="cs" w:ascii="仿宋_GB2312" w:hAnsi="仿宋_GB2312" w:eastAsia="仿宋_GB2312" w:cs="仿宋_GB2312"/>
          <w:sz w:val="32"/>
          <w:szCs w:val="32"/>
          <w:cs/>
        </w:rPr>
        <w:t>实际</w:t>
      </w:r>
      <w:r>
        <w:rPr>
          <w:rFonts w:hint="eastAsia" w:ascii="仿宋_GB2312" w:hAnsi="仿宋_GB2312" w:eastAsia="仿宋_GB2312" w:cs="仿宋_GB2312"/>
          <w:sz w:val="32"/>
          <w:szCs w:val="32"/>
        </w:rPr>
        <w:t>，特制定本方案。</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一、指</w:t>
      </w:r>
      <w:r>
        <w:rPr>
          <w:rFonts w:hint="cs" w:ascii="黑体" w:hAnsi="黑体" w:eastAsia="黑体" w:cs="黑体"/>
          <w:sz w:val="32"/>
          <w:szCs w:val="32"/>
          <w:cs/>
        </w:rPr>
        <w:t>导</w:t>
      </w:r>
      <w:r>
        <w:rPr>
          <w:rFonts w:hint="eastAsia" w:ascii="黑体" w:hAnsi="黑体" w:eastAsia="黑体" w:cs="黑体"/>
          <w:sz w:val="32"/>
          <w:szCs w:val="32"/>
        </w:rPr>
        <w:t>思想</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w:t>
      </w:r>
      <w:r>
        <w:rPr>
          <w:rFonts w:hint="cs" w:ascii="仿宋_GB2312" w:hAnsi="仿宋_GB2312" w:eastAsia="仿宋_GB2312" w:cs="仿宋_GB2312"/>
          <w:sz w:val="32"/>
          <w:szCs w:val="32"/>
          <w:cs/>
        </w:rPr>
        <w:t>习</w:t>
      </w:r>
      <w:r>
        <w:rPr>
          <w:rFonts w:hint="eastAsia" w:ascii="仿宋_GB2312" w:hAnsi="仿宋_GB2312" w:eastAsia="仿宋_GB2312" w:cs="仿宋_GB2312"/>
          <w:sz w:val="32"/>
          <w:szCs w:val="32"/>
        </w:rPr>
        <w:t>近平新</w:t>
      </w:r>
      <w:r>
        <w:rPr>
          <w:rFonts w:hint="cs" w:ascii="仿宋_GB2312" w:hAnsi="仿宋_GB2312" w:eastAsia="仿宋_GB2312" w:cs="仿宋_GB2312"/>
          <w:sz w:val="32"/>
          <w:szCs w:val="32"/>
          <w:cs/>
        </w:rPr>
        <w:t>时</w:t>
      </w:r>
      <w:r>
        <w:rPr>
          <w:rFonts w:hint="eastAsia" w:ascii="仿宋_GB2312" w:hAnsi="仿宋_GB2312" w:eastAsia="仿宋_GB2312" w:cs="仿宋_GB2312"/>
          <w:sz w:val="32"/>
          <w:szCs w:val="32"/>
        </w:rPr>
        <w:t>代中</w:t>
      </w:r>
      <w:r>
        <w:rPr>
          <w:rFonts w:hint="cs" w:ascii="仿宋_GB2312" w:hAnsi="仿宋_GB2312" w:eastAsia="仿宋_GB2312" w:cs="仿宋_GB2312"/>
          <w:sz w:val="32"/>
          <w:szCs w:val="32"/>
          <w:cs/>
        </w:rPr>
        <w:t>国</w:t>
      </w:r>
      <w:r>
        <w:rPr>
          <w:rFonts w:hint="eastAsia" w:ascii="仿宋_GB2312" w:hAnsi="仿宋_GB2312" w:eastAsia="仿宋_GB2312" w:cs="仿宋_GB2312"/>
          <w:sz w:val="32"/>
          <w:szCs w:val="32"/>
        </w:rPr>
        <w:t>特色社</w:t>
      </w:r>
      <w:r>
        <w:rPr>
          <w:rFonts w:hint="cs" w:ascii="仿宋_GB2312" w:hAnsi="仿宋_GB2312" w:eastAsia="仿宋_GB2312" w:cs="仿宋_GB2312"/>
          <w:sz w:val="32"/>
          <w:szCs w:val="32"/>
          <w:cs/>
        </w:rPr>
        <w:t>会</w:t>
      </w:r>
      <w:r>
        <w:rPr>
          <w:rFonts w:hint="eastAsia" w:ascii="仿宋_GB2312" w:hAnsi="仿宋_GB2312" w:eastAsia="仿宋_GB2312" w:cs="仿宋_GB2312"/>
          <w:sz w:val="32"/>
          <w:szCs w:val="32"/>
        </w:rPr>
        <w:t>主</w:t>
      </w:r>
      <w:r>
        <w:rPr>
          <w:rFonts w:hint="cs" w:ascii="仿宋_GB2312" w:hAnsi="仿宋_GB2312" w:eastAsia="仿宋_GB2312" w:cs="仿宋_GB2312"/>
          <w:sz w:val="32"/>
          <w:szCs w:val="32"/>
          <w:cs/>
        </w:rPr>
        <w:t>义</w:t>
      </w:r>
      <w:r>
        <w:rPr>
          <w:rFonts w:hint="eastAsia" w:ascii="仿宋_GB2312" w:hAnsi="仿宋_GB2312" w:eastAsia="仿宋_GB2312" w:cs="仿宋_GB2312"/>
          <w:sz w:val="32"/>
          <w:szCs w:val="32"/>
        </w:rPr>
        <w:t>思想</w:t>
      </w:r>
      <w:r>
        <w:rPr>
          <w:rFonts w:hint="cs" w:ascii="仿宋_GB2312" w:hAnsi="仿宋_GB2312" w:eastAsia="仿宋_GB2312" w:cs="仿宋_GB2312"/>
          <w:sz w:val="32"/>
          <w:szCs w:val="32"/>
          <w:cs/>
        </w:rPr>
        <w:t>为</w:t>
      </w:r>
      <w:r>
        <w:rPr>
          <w:rFonts w:hint="eastAsia" w:ascii="仿宋_GB2312" w:hAnsi="仿宋_GB2312" w:eastAsia="仿宋_GB2312" w:cs="仿宋_GB2312"/>
          <w:sz w:val="32"/>
          <w:szCs w:val="32"/>
        </w:rPr>
        <w:t>指</w:t>
      </w:r>
      <w:r>
        <w:rPr>
          <w:rFonts w:hint="cs" w:ascii="仿宋_GB2312" w:hAnsi="仿宋_GB2312" w:eastAsia="仿宋_GB2312" w:cs="仿宋_GB2312"/>
          <w:sz w:val="32"/>
          <w:szCs w:val="32"/>
          <w:cs/>
        </w:rPr>
        <w:t>导</w:t>
      </w:r>
      <w:r>
        <w:rPr>
          <w:rFonts w:hint="eastAsia" w:ascii="仿宋_GB2312" w:hAnsi="仿宋_GB2312" w:eastAsia="仿宋_GB2312" w:cs="仿宋_GB2312"/>
          <w:sz w:val="32"/>
          <w:szCs w:val="32"/>
        </w:rPr>
        <w:t>，全面</w:t>
      </w:r>
      <w:r>
        <w:rPr>
          <w:rFonts w:hint="cs" w:ascii="仿宋_GB2312" w:hAnsi="仿宋_GB2312" w:eastAsia="仿宋_GB2312" w:cs="仿宋_GB2312"/>
          <w:sz w:val="32"/>
          <w:szCs w:val="32"/>
          <w:cs/>
        </w:rPr>
        <w:t>贯彻</w:t>
      </w:r>
      <w:r>
        <w:rPr>
          <w:rFonts w:hint="eastAsia" w:ascii="仿宋_GB2312" w:hAnsi="仿宋_GB2312" w:eastAsia="仿宋_GB2312" w:cs="仿宋_GB2312"/>
          <w:sz w:val="32"/>
          <w:szCs w:val="32"/>
        </w:rPr>
        <w:t>党的二十大精神，深入落</w:t>
      </w:r>
      <w:r>
        <w:rPr>
          <w:rFonts w:hint="cs" w:ascii="仿宋_GB2312" w:hAnsi="仿宋_GB2312" w:eastAsia="仿宋_GB2312" w:cs="仿宋_GB2312"/>
          <w:sz w:val="32"/>
          <w:szCs w:val="32"/>
          <w:cs/>
        </w:rPr>
        <w:t>实习</w:t>
      </w:r>
      <w:r>
        <w:rPr>
          <w:rFonts w:hint="eastAsia" w:ascii="仿宋_GB2312" w:hAnsi="仿宋_GB2312" w:eastAsia="仿宋_GB2312" w:cs="仿宋_GB2312"/>
          <w:sz w:val="32"/>
          <w:szCs w:val="32"/>
        </w:rPr>
        <w:t>近平</w:t>
      </w:r>
      <w:r>
        <w:rPr>
          <w:rFonts w:hint="cs" w:ascii="仿宋_GB2312" w:hAnsi="仿宋_GB2312" w:eastAsia="仿宋_GB2312" w:cs="仿宋_GB2312"/>
          <w:sz w:val="32"/>
          <w:szCs w:val="32"/>
          <w:cs/>
        </w:rPr>
        <w:t>总书记关</w:t>
      </w:r>
      <w:r>
        <w:rPr>
          <w:rFonts w:hint="eastAsia" w:ascii="仿宋_GB2312" w:hAnsi="仿宋_GB2312" w:eastAsia="仿宋_GB2312" w:cs="仿宋_GB2312"/>
          <w:sz w:val="32"/>
          <w:szCs w:val="32"/>
        </w:rPr>
        <w:t>于</w:t>
      </w:r>
      <w:r>
        <w:rPr>
          <w:rFonts w:hint="cs" w:ascii="仿宋_GB2312" w:hAnsi="仿宋_GB2312" w:eastAsia="仿宋_GB2312" w:cs="仿宋_GB2312"/>
          <w:sz w:val="32"/>
          <w:szCs w:val="32"/>
          <w:cs/>
        </w:rPr>
        <w:t>东</w:t>
      </w:r>
      <w:r>
        <w:rPr>
          <w:rFonts w:hint="eastAsia" w:ascii="仿宋_GB2312" w:hAnsi="仿宋_GB2312" w:eastAsia="仿宋_GB2312" w:cs="仿宋_GB2312"/>
          <w:sz w:val="32"/>
          <w:szCs w:val="32"/>
        </w:rPr>
        <w:t>北、</w:t>
      </w:r>
      <w:r>
        <w:rPr>
          <w:rFonts w:hint="cs" w:ascii="仿宋_GB2312" w:hAnsi="仿宋_GB2312" w:eastAsia="仿宋_GB2312" w:cs="仿宋_GB2312"/>
          <w:sz w:val="32"/>
          <w:szCs w:val="32"/>
          <w:cs/>
        </w:rPr>
        <w:t>辽</w:t>
      </w:r>
      <w:r>
        <w:rPr>
          <w:rFonts w:hint="eastAsia" w:ascii="仿宋_GB2312" w:hAnsi="仿宋_GB2312" w:eastAsia="仿宋_GB2312" w:cs="仿宋_GB2312"/>
          <w:sz w:val="32"/>
          <w:szCs w:val="32"/>
        </w:rPr>
        <w:t>宁振</w:t>
      </w:r>
      <w:r>
        <w:rPr>
          <w:rFonts w:hint="cs" w:ascii="仿宋_GB2312" w:hAnsi="仿宋_GB2312" w:eastAsia="仿宋_GB2312" w:cs="仿宋_GB2312"/>
          <w:sz w:val="32"/>
          <w:szCs w:val="32"/>
          <w:cs/>
        </w:rPr>
        <w:t>兴发</w:t>
      </w:r>
      <w:r>
        <w:rPr>
          <w:rFonts w:hint="eastAsia" w:ascii="仿宋_GB2312" w:hAnsi="仿宋_GB2312" w:eastAsia="仿宋_GB2312" w:cs="仿宋_GB2312"/>
          <w:sz w:val="32"/>
          <w:szCs w:val="32"/>
        </w:rPr>
        <w:t>展的重要</w:t>
      </w:r>
      <w:r>
        <w:rPr>
          <w:rFonts w:hint="cs" w:ascii="仿宋_GB2312" w:hAnsi="仿宋_GB2312" w:eastAsia="仿宋_GB2312" w:cs="仿宋_GB2312"/>
          <w:sz w:val="32"/>
          <w:szCs w:val="32"/>
          <w:cs/>
        </w:rPr>
        <w:t>讲话</w:t>
      </w:r>
      <w:r>
        <w:rPr>
          <w:rFonts w:hint="eastAsia" w:ascii="仿宋_GB2312" w:hAnsi="仿宋_GB2312" w:eastAsia="仿宋_GB2312" w:cs="仿宋_GB2312"/>
          <w:sz w:val="32"/>
          <w:szCs w:val="32"/>
        </w:rPr>
        <w:t>和指示精神，全力落</w:t>
      </w:r>
      <w:r>
        <w:rPr>
          <w:rFonts w:hint="cs" w:ascii="仿宋_GB2312" w:hAnsi="仿宋_GB2312" w:eastAsia="仿宋_GB2312" w:cs="仿宋_GB2312"/>
          <w:sz w:val="32"/>
          <w:szCs w:val="32"/>
          <w:cs/>
        </w:rPr>
        <w:t>实</w:t>
      </w:r>
      <w:r>
        <w:rPr>
          <w:rFonts w:hint="eastAsia" w:ascii="仿宋_GB2312" w:hAnsi="仿宋_GB2312" w:eastAsia="仿宋_GB2312" w:cs="仿宋_GB2312"/>
          <w:sz w:val="32"/>
          <w:szCs w:val="32"/>
        </w:rPr>
        <w:t>党中央、</w:t>
      </w:r>
      <w:r>
        <w:rPr>
          <w:rFonts w:hint="cs" w:ascii="仿宋_GB2312" w:hAnsi="仿宋_GB2312" w:eastAsia="仿宋_GB2312" w:cs="仿宋_GB2312"/>
          <w:sz w:val="32"/>
          <w:szCs w:val="32"/>
          <w:cs/>
        </w:rPr>
        <w:t>国务</w:t>
      </w:r>
      <w:r>
        <w:rPr>
          <w:rFonts w:hint="eastAsia" w:ascii="仿宋_GB2312" w:hAnsi="仿宋_GB2312" w:eastAsia="仿宋_GB2312" w:cs="仿宋_GB2312"/>
          <w:sz w:val="32"/>
          <w:szCs w:val="32"/>
        </w:rPr>
        <w:t>院</w:t>
      </w:r>
      <w:r>
        <w:rPr>
          <w:rFonts w:hint="cs" w:ascii="仿宋_GB2312" w:hAnsi="仿宋_GB2312" w:eastAsia="仿宋_GB2312" w:cs="仿宋_GB2312"/>
          <w:sz w:val="32"/>
          <w:szCs w:val="32"/>
          <w:cs/>
        </w:rPr>
        <w:t>决</w:t>
      </w:r>
      <w:r>
        <w:rPr>
          <w:rFonts w:hint="eastAsia" w:ascii="仿宋_GB2312" w:hAnsi="仿宋_GB2312" w:eastAsia="仿宋_GB2312" w:cs="仿宋_GB2312"/>
          <w:sz w:val="32"/>
          <w:szCs w:val="32"/>
        </w:rPr>
        <w:t>策部署和</w:t>
      </w:r>
      <w:r>
        <w:rPr>
          <w:rFonts w:hint="cs" w:ascii="仿宋_GB2312" w:hAnsi="仿宋_GB2312" w:eastAsia="仿宋_GB2312" w:cs="仿宋_GB2312"/>
          <w:sz w:val="32"/>
          <w:szCs w:val="32"/>
          <w:cs/>
        </w:rPr>
        <w:t>辽</w:t>
      </w:r>
      <w:r>
        <w:rPr>
          <w:rFonts w:hint="eastAsia" w:ascii="仿宋_GB2312" w:hAnsi="仿宋_GB2312" w:eastAsia="仿宋_GB2312" w:cs="仿宋_GB2312"/>
          <w:sz w:val="32"/>
          <w:szCs w:val="32"/>
        </w:rPr>
        <w:t>宁省委、省政府的工作要求，深刻把握新</w:t>
      </w:r>
      <w:r>
        <w:rPr>
          <w:rFonts w:hint="cs" w:ascii="仿宋_GB2312" w:hAnsi="仿宋_GB2312" w:eastAsia="仿宋_GB2312" w:cs="仿宋_GB2312"/>
          <w:sz w:val="32"/>
          <w:szCs w:val="32"/>
          <w:cs/>
        </w:rPr>
        <w:t>发</w:t>
      </w:r>
      <w:r>
        <w:rPr>
          <w:rFonts w:hint="eastAsia" w:ascii="仿宋_GB2312" w:hAnsi="仿宋_GB2312" w:eastAsia="仿宋_GB2312" w:cs="仿宋_GB2312"/>
          <w:sz w:val="32"/>
          <w:szCs w:val="32"/>
        </w:rPr>
        <w:t>展</w:t>
      </w:r>
      <w:r>
        <w:rPr>
          <w:rFonts w:hint="cs" w:ascii="仿宋_GB2312" w:hAnsi="仿宋_GB2312" w:eastAsia="仿宋_GB2312" w:cs="仿宋_GB2312"/>
          <w:sz w:val="32"/>
          <w:szCs w:val="32"/>
          <w:cs/>
        </w:rPr>
        <w:t>阶</w:t>
      </w:r>
      <w:r>
        <w:rPr>
          <w:rFonts w:hint="eastAsia" w:ascii="仿宋_GB2312" w:hAnsi="仿宋_GB2312" w:eastAsia="仿宋_GB2312" w:cs="仿宋_GB2312"/>
          <w:sz w:val="32"/>
          <w:szCs w:val="32"/>
        </w:rPr>
        <w:t>段，完整、准确、全面</w:t>
      </w:r>
      <w:r>
        <w:rPr>
          <w:rFonts w:hint="cs" w:ascii="仿宋_GB2312" w:hAnsi="仿宋_GB2312" w:eastAsia="仿宋_GB2312" w:cs="仿宋_GB2312"/>
          <w:sz w:val="32"/>
          <w:szCs w:val="32"/>
          <w:cs/>
        </w:rPr>
        <w:t>贯彻</w:t>
      </w:r>
      <w:r>
        <w:rPr>
          <w:rFonts w:hint="eastAsia" w:ascii="仿宋_GB2312" w:hAnsi="仿宋_GB2312" w:eastAsia="仿宋_GB2312" w:cs="仿宋_GB2312"/>
          <w:sz w:val="32"/>
          <w:szCs w:val="32"/>
        </w:rPr>
        <w:t>新</w:t>
      </w:r>
      <w:r>
        <w:rPr>
          <w:rFonts w:hint="cs" w:ascii="仿宋_GB2312" w:hAnsi="仿宋_GB2312" w:eastAsia="仿宋_GB2312" w:cs="仿宋_GB2312"/>
          <w:sz w:val="32"/>
          <w:szCs w:val="32"/>
          <w:cs/>
        </w:rPr>
        <w:t>发</w:t>
      </w:r>
      <w:r>
        <w:rPr>
          <w:rFonts w:hint="eastAsia" w:ascii="仿宋_GB2312" w:hAnsi="仿宋_GB2312" w:eastAsia="仿宋_GB2312" w:cs="仿宋_GB2312"/>
          <w:sz w:val="32"/>
          <w:szCs w:val="32"/>
        </w:rPr>
        <w:t>展理念，</w:t>
      </w:r>
      <w:r>
        <w:rPr>
          <w:rFonts w:hint="cs" w:ascii="仿宋_GB2312" w:hAnsi="仿宋_GB2312" w:eastAsia="仿宋_GB2312" w:cs="仿宋_GB2312"/>
          <w:sz w:val="32"/>
          <w:szCs w:val="32"/>
          <w:cs/>
        </w:rPr>
        <w:t>积</w:t>
      </w:r>
      <w:r>
        <w:rPr>
          <w:rFonts w:hint="eastAsia" w:ascii="仿宋_GB2312" w:hAnsi="仿宋_GB2312" w:eastAsia="仿宋_GB2312" w:cs="仿宋_GB2312"/>
          <w:sz w:val="32"/>
          <w:szCs w:val="32"/>
        </w:rPr>
        <w:t>极融入和服</w:t>
      </w:r>
      <w:r>
        <w:rPr>
          <w:rFonts w:hint="cs" w:ascii="仿宋_GB2312" w:hAnsi="仿宋_GB2312" w:eastAsia="仿宋_GB2312" w:cs="仿宋_GB2312"/>
          <w:sz w:val="32"/>
          <w:szCs w:val="32"/>
          <w:cs/>
        </w:rPr>
        <w:t>务</w:t>
      </w:r>
      <w:r>
        <w:rPr>
          <w:rFonts w:hint="eastAsia" w:ascii="仿宋_GB2312" w:hAnsi="仿宋_GB2312" w:eastAsia="仿宋_GB2312" w:cs="仿宋_GB2312"/>
          <w:sz w:val="32"/>
          <w:szCs w:val="32"/>
        </w:rPr>
        <w:t>新</w:t>
      </w:r>
      <w:r>
        <w:rPr>
          <w:rFonts w:hint="cs" w:ascii="仿宋_GB2312" w:hAnsi="仿宋_GB2312" w:eastAsia="仿宋_GB2312" w:cs="仿宋_GB2312"/>
          <w:sz w:val="32"/>
          <w:szCs w:val="32"/>
          <w:cs/>
        </w:rPr>
        <w:t>发</w:t>
      </w:r>
      <w:r>
        <w:rPr>
          <w:rFonts w:hint="eastAsia" w:ascii="仿宋_GB2312" w:hAnsi="仿宋_GB2312" w:eastAsia="仿宋_GB2312" w:cs="仿宋_GB2312"/>
          <w:sz w:val="32"/>
          <w:szCs w:val="32"/>
        </w:rPr>
        <w:t>展格局，</w:t>
      </w:r>
      <w:r>
        <w:rPr>
          <w:rFonts w:hint="cs" w:ascii="仿宋_GB2312" w:hAnsi="仿宋_GB2312" w:eastAsia="仿宋_GB2312" w:cs="仿宋_GB2312"/>
          <w:sz w:val="32"/>
          <w:szCs w:val="32"/>
          <w:cs/>
        </w:rPr>
        <w:t>坚</w:t>
      </w:r>
      <w:r>
        <w:rPr>
          <w:rFonts w:hint="eastAsia" w:ascii="仿宋_GB2312" w:hAnsi="仿宋_GB2312" w:eastAsia="仿宋_GB2312" w:cs="仿宋_GB2312"/>
          <w:sz w:val="32"/>
          <w:szCs w:val="32"/>
        </w:rPr>
        <w:t>持</w:t>
      </w:r>
      <w:r>
        <w:rPr>
          <w:rFonts w:hint="cs" w:ascii="仿宋_GB2312" w:hAnsi="仿宋_GB2312" w:eastAsia="仿宋_GB2312" w:cs="仿宋_GB2312"/>
          <w:sz w:val="32"/>
          <w:szCs w:val="32"/>
          <w:cs/>
        </w:rPr>
        <w:t>稳</w:t>
      </w:r>
      <w:r>
        <w:rPr>
          <w:rFonts w:hint="eastAsia" w:ascii="仿宋_GB2312" w:hAnsi="仿宋_GB2312" w:eastAsia="仿宋_GB2312" w:cs="仿宋_GB2312"/>
          <w:sz w:val="32"/>
          <w:szCs w:val="32"/>
        </w:rPr>
        <w:t>中求</w:t>
      </w:r>
      <w:r>
        <w:rPr>
          <w:rFonts w:hint="cs" w:ascii="仿宋_GB2312" w:hAnsi="仿宋_GB2312" w:eastAsia="仿宋_GB2312" w:cs="仿宋_GB2312"/>
          <w:sz w:val="32"/>
          <w:szCs w:val="32"/>
          <w:cs/>
        </w:rPr>
        <w:t>进</w:t>
      </w:r>
      <w:r>
        <w:rPr>
          <w:rFonts w:hint="eastAsia" w:ascii="仿宋_GB2312" w:hAnsi="仿宋_GB2312" w:eastAsia="仿宋_GB2312" w:cs="仿宋_GB2312"/>
          <w:sz w:val="32"/>
          <w:szCs w:val="32"/>
        </w:rPr>
        <w:t>工作</w:t>
      </w:r>
      <w:r>
        <w:rPr>
          <w:rFonts w:hint="cs" w:ascii="仿宋_GB2312" w:hAnsi="仿宋_GB2312" w:eastAsia="仿宋_GB2312" w:cs="仿宋_GB2312"/>
          <w:sz w:val="32"/>
          <w:szCs w:val="32"/>
          <w:cs/>
        </w:rPr>
        <w:t>总</w:t>
      </w:r>
      <w:r>
        <w:rPr>
          <w:rFonts w:hint="eastAsia" w:ascii="仿宋_GB2312" w:hAnsi="仿宋_GB2312" w:eastAsia="仿宋_GB2312" w:cs="仿宋_GB2312"/>
          <w:sz w:val="32"/>
          <w:szCs w:val="32"/>
        </w:rPr>
        <w:t>基</w:t>
      </w:r>
      <w:r>
        <w:rPr>
          <w:rFonts w:hint="cs" w:ascii="仿宋_GB2312" w:hAnsi="仿宋_GB2312" w:eastAsia="仿宋_GB2312" w:cs="仿宋_GB2312"/>
          <w:sz w:val="32"/>
          <w:szCs w:val="32"/>
          <w:cs/>
        </w:rPr>
        <w:t>调</w:t>
      </w:r>
      <w:r>
        <w:rPr>
          <w:rFonts w:hint="eastAsia" w:ascii="仿宋_GB2312" w:hAnsi="仿宋_GB2312" w:eastAsia="仿宋_GB2312" w:cs="仿宋_GB2312"/>
          <w:sz w:val="32"/>
          <w:szCs w:val="32"/>
        </w:rPr>
        <w:t>，聚力推</w:t>
      </w:r>
      <w:r>
        <w:rPr>
          <w:rFonts w:hint="cs" w:ascii="仿宋_GB2312" w:hAnsi="仿宋_GB2312" w:eastAsia="仿宋_GB2312" w:cs="仿宋_GB2312"/>
          <w:sz w:val="32"/>
          <w:szCs w:val="32"/>
          <w:cs/>
        </w:rPr>
        <w:t>进创</w:t>
      </w:r>
      <w:r>
        <w:rPr>
          <w:rFonts w:hint="eastAsia" w:ascii="仿宋_GB2312" w:hAnsi="仿宋_GB2312" w:eastAsia="仿宋_GB2312" w:cs="仿宋_GB2312"/>
          <w:sz w:val="32"/>
          <w:szCs w:val="32"/>
        </w:rPr>
        <w:t>建</w:t>
      </w:r>
      <w:r>
        <w:rPr>
          <w:rFonts w:hint="cs" w:ascii="仿宋_GB2312" w:hAnsi="仿宋_GB2312" w:eastAsia="仿宋_GB2312" w:cs="仿宋_GB2312"/>
          <w:sz w:val="32"/>
          <w:szCs w:val="32"/>
          <w:cs/>
        </w:rPr>
        <w:t>国</w:t>
      </w:r>
      <w:r>
        <w:rPr>
          <w:rFonts w:hint="eastAsia" w:ascii="仿宋_GB2312" w:hAnsi="仿宋_GB2312" w:eastAsia="仿宋_GB2312" w:cs="仿宋_GB2312"/>
          <w:sz w:val="32"/>
          <w:szCs w:val="32"/>
        </w:rPr>
        <w:t>家</w:t>
      </w:r>
      <w:r>
        <w:rPr>
          <w:rFonts w:hint="cs" w:ascii="仿宋_GB2312" w:hAnsi="仿宋_GB2312" w:eastAsia="仿宋_GB2312" w:cs="仿宋_GB2312"/>
          <w:sz w:val="32"/>
          <w:szCs w:val="32"/>
          <w:cs/>
        </w:rPr>
        <w:t>级农业现</w:t>
      </w:r>
      <w:r>
        <w:rPr>
          <w:rFonts w:hint="eastAsia" w:ascii="仿宋_GB2312" w:hAnsi="仿宋_GB2312" w:eastAsia="仿宋_GB2312" w:cs="仿宋_GB2312"/>
          <w:sz w:val="32"/>
          <w:szCs w:val="32"/>
        </w:rPr>
        <w:t>代化示范</w:t>
      </w:r>
      <w:r>
        <w:rPr>
          <w:rFonts w:hint="cs" w:ascii="仿宋_GB2312" w:hAnsi="仿宋_GB2312" w:eastAsia="仿宋_GB2312" w:cs="仿宋_GB2312"/>
          <w:sz w:val="32"/>
          <w:szCs w:val="32"/>
          <w:cs/>
        </w:rPr>
        <w:t>区</w:t>
      </w:r>
      <w:r>
        <w:rPr>
          <w:rFonts w:hint="eastAsia" w:ascii="仿宋_GB2312" w:hAnsi="仿宋_GB2312" w:eastAsia="仿宋_GB2312" w:cs="仿宋_GB2312"/>
          <w:sz w:val="32"/>
          <w:szCs w:val="32"/>
        </w:rPr>
        <w:t>工作，确保高</w:t>
      </w:r>
      <w:r>
        <w:rPr>
          <w:rFonts w:hint="cs" w:ascii="仿宋_GB2312" w:hAnsi="仿宋_GB2312" w:eastAsia="仿宋_GB2312" w:cs="仿宋_GB2312"/>
          <w:sz w:val="32"/>
          <w:szCs w:val="32"/>
          <w:cs/>
        </w:rPr>
        <w:t>质</w:t>
      </w:r>
      <w:r>
        <w:rPr>
          <w:rFonts w:hint="eastAsia" w:ascii="仿宋_GB2312" w:hAnsi="仿宋_GB2312" w:eastAsia="仿宋_GB2312" w:cs="仿宋_GB2312"/>
          <w:sz w:val="32"/>
          <w:szCs w:val="32"/>
        </w:rPr>
        <w:t>量完成目</w:t>
      </w:r>
      <w:r>
        <w:rPr>
          <w:rFonts w:hint="cs" w:ascii="仿宋_GB2312" w:hAnsi="仿宋_GB2312" w:eastAsia="仿宋_GB2312" w:cs="仿宋_GB2312"/>
          <w:sz w:val="32"/>
          <w:szCs w:val="32"/>
          <w:cs/>
        </w:rPr>
        <w:t>标</w:t>
      </w:r>
      <w:r>
        <w:rPr>
          <w:rFonts w:hint="eastAsia" w:ascii="仿宋_GB2312" w:hAnsi="仿宋_GB2312" w:eastAsia="仿宋_GB2312" w:cs="仿宋_GB2312"/>
          <w:sz w:val="32"/>
          <w:szCs w:val="32"/>
        </w:rPr>
        <w:t>任</w:t>
      </w:r>
      <w:r>
        <w:rPr>
          <w:rFonts w:hint="cs" w:ascii="仿宋_GB2312" w:hAnsi="仿宋_GB2312" w:eastAsia="仿宋_GB2312" w:cs="仿宋_GB2312"/>
          <w:sz w:val="32"/>
          <w:szCs w:val="32"/>
          <w:cs/>
        </w:rPr>
        <w:t>务</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工作目标</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保持财政支持政策总体稳定。</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调整优化财政资金支持政策。</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继续统筹整合使用财政涉农资金。</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工作</w:t>
      </w:r>
      <w:r>
        <w:rPr>
          <w:rFonts w:hint="eastAsia" w:ascii="黑体" w:hAnsi="黑体" w:eastAsia="黑体" w:cs="黑体"/>
          <w:sz w:val="32"/>
          <w:szCs w:val="32"/>
        </w:rPr>
        <w:t>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合理保障农民种粮收益</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全面巩固提升粮食综合生产能力</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加大农业防灾减灾救灾支持力度</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激发社会资本投入</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5、优化资金使用</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6、加强农业农村重点领域的财政支持</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7、推动农业农村与现代经济相融合</w:t>
      </w:r>
    </w:p>
    <w:p>
      <w:pPr>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br w:type="page"/>
      </w:r>
    </w:p>
    <w:p>
      <w:pPr>
        <w:adjustRightInd w:val="0"/>
        <w:snapToGrid w:val="0"/>
        <w:spacing w:line="540" w:lineRule="exact"/>
        <w:jc w:val="center"/>
        <w:rPr>
          <w:rFonts w:asciiTheme="minorEastAsia" w:hAnsiTheme="minorEastAsia" w:eastAsiaTheme="minorEastAsia" w:cstheme="minorBidi"/>
          <w:b/>
          <w:kern w:val="0"/>
          <w:sz w:val="44"/>
          <w:szCs w:val="44"/>
        </w:rPr>
      </w:pPr>
      <w:r>
        <w:rPr>
          <w:rFonts w:hint="eastAsia" w:asciiTheme="minorEastAsia" w:hAnsiTheme="minorEastAsia" w:cstheme="minorBidi"/>
          <w:b/>
          <w:kern w:val="0"/>
          <w:sz w:val="44"/>
          <w:szCs w:val="44"/>
          <w:lang w:eastAsia="zh-CN"/>
        </w:rPr>
        <w:t>《</w:t>
      </w:r>
      <w:r>
        <w:rPr>
          <w:rFonts w:hint="eastAsia" w:asciiTheme="minorEastAsia" w:hAnsiTheme="minorEastAsia" w:eastAsiaTheme="minorEastAsia" w:cstheme="minorBidi"/>
          <w:b/>
          <w:kern w:val="0"/>
          <w:sz w:val="44"/>
          <w:szCs w:val="44"/>
        </w:rPr>
        <w:t>开原市农业现代化示范区创建用地保障</w:t>
      </w:r>
    </w:p>
    <w:p>
      <w:pPr>
        <w:adjustRightInd w:val="0"/>
        <w:snapToGrid w:val="0"/>
        <w:spacing w:line="540" w:lineRule="exact"/>
        <w:jc w:val="center"/>
        <w:rPr>
          <w:rFonts w:hint="default" w:asciiTheme="minorEastAsia" w:hAnsiTheme="minorEastAsia" w:eastAsiaTheme="minorEastAsia" w:cstheme="minorBidi"/>
          <w:b/>
          <w:kern w:val="0"/>
          <w:sz w:val="44"/>
          <w:szCs w:val="44"/>
          <w:lang w:val="en-US" w:eastAsia="zh-CN"/>
        </w:rPr>
      </w:pPr>
      <w:r>
        <w:rPr>
          <w:rFonts w:hint="eastAsia" w:asciiTheme="minorEastAsia" w:hAnsiTheme="minorEastAsia" w:eastAsiaTheme="minorEastAsia" w:cstheme="minorBidi"/>
          <w:b/>
          <w:kern w:val="0"/>
          <w:sz w:val="44"/>
          <w:szCs w:val="44"/>
        </w:rPr>
        <w:t>实施方案</w:t>
      </w:r>
      <w:r>
        <w:rPr>
          <w:rFonts w:hint="eastAsia" w:asciiTheme="minorEastAsia" w:hAnsiTheme="minorEastAsia" w:cstheme="minorBidi"/>
          <w:b/>
          <w:kern w:val="0"/>
          <w:sz w:val="44"/>
          <w:szCs w:val="44"/>
          <w:lang w:eastAsia="zh-CN"/>
        </w:rPr>
        <w:t>》</w:t>
      </w:r>
      <w:r>
        <w:rPr>
          <w:rFonts w:hint="eastAsia" w:asciiTheme="minorEastAsia" w:hAnsiTheme="minorEastAsia" w:cstheme="minorBidi"/>
          <w:b/>
          <w:kern w:val="0"/>
          <w:sz w:val="44"/>
          <w:szCs w:val="44"/>
          <w:lang w:val="en-US" w:eastAsia="zh-CN"/>
        </w:rPr>
        <w:t>政策解读</w:t>
      </w:r>
    </w:p>
    <w:p>
      <w:pPr>
        <w:rPr>
          <w:rFonts w:ascii="仿宋" w:hAnsi="仿宋" w:eastAsia="仿宋" w:cs="仿宋"/>
          <w:sz w:val="32"/>
          <w:szCs w:val="32"/>
        </w:rPr>
      </w:pPr>
    </w:p>
    <w:p>
      <w:pPr>
        <w:pStyle w:val="11"/>
        <w:shd w:val="clear" w:color="auto" w:fill="FFFFFF"/>
        <w:spacing w:beforeAutospacing="0" w:afterAutospacing="0"/>
        <w:ind w:firstLine="640"/>
        <w:jc w:val="both"/>
        <w:rPr>
          <w:rFonts w:hint="eastAsia" w:ascii="仿宋" w:hAnsi="仿宋" w:eastAsia="仿宋" w:cs="仿宋_GB2312"/>
          <w:sz w:val="32"/>
          <w:szCs w:val="32"/>
        </w:rPr>
      </w:pPr>
      <w:r>
        <w:rPr>
          <w:rFonts w:hint="eastAsia" w:ascii="仿宋" w:hAnsi="仿宋" w:eastAsia="仿宋" w:cs="仿宋"/>
          <w:kern w:val="0"/>
          <w:sz w:val="32"/>
          <w:szCs w:val="32"/>
        </w:rPr>
        <w:t>为支持开原市创建国家级农业现代化示范区，</w:t>
      </w:r>
      <w:r>
        <w:rPr>
          <w:rFonts w:hint="eastAsia" w:ascii="仿宋" w:hAnsi="仿宋" w:eastAsia="仿宋"/>
          <w:spacing w:val="8"/>
          <w:sz w:val="32"/>
          <w:szCs w:val="32"/>
        </w:rPr>
        <w:t>切实加强耕地保护，全力提升耕地质量，强化黑土地保护利用，夯实粮食安全根基，积极发展乡村设施农业建设，稳步拓展农业生产空间，提高农业综合生产能力。</w:t>
      </w:r>
      <w:r>
        <w:rPr>
          <w:rFonts w:hint="eastAsia" w:ascii="仿宋" w:hAnsi="仿宋" w:eastAsia="仿宋" w:cs="仿宋_GB2312"/>
          <w:sz w:val="32"/>
          <w:szCs w:val="32"/>
        </w:rPr>
        <w:t>结合我市实际，</w:t>
      </w:r>
      <w:r>
        <w:rPr>
          <w:rFonts w:hint="eastAsia" w:ascii="仿宋" w:hAnsi="仿宋" w:eastAsia="仿宋" w:cs="仿宋_GB2312"/>
          <w:sz w:val="32"/>
          <w:szCs w:val="32"/>
          <w:lang w:val="en-US" w:eastAsia="zh-CN"/>
        </w:rPr>
        <w:t>制定本方案</w:t>
      </w:r>
      <w:r>
        <w:rPr>
          <w:rFonts w:hint="eastAsia" w:ascii="仿宋" w:hAnsi="仿宋" w:eastAsia="仿宋" w:cs="仿宋_GB2312"/>
          <w:sz w:val="32"/>
          <w:szCs w:val="32"/>
        </w:rPr>
        <w:t>。</w:t>
      </w:r>
    </w:p>
    <w:p>
      <w:pPr>
        <w:pStyle w:val="11"/>
        <w:shd w:val="clear" w:color="auto" w:fill="FFFFFF"/>
        <w:spacing w:beforeAutospacing="0" w:afterAutospacing="0"/>
        <w:ind w:firstLine="640"/>
        <w:jc w:val="both"/>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w:t>
      </w:r>
      <w:r>
        <w:rPr>
          <w:rFonts w:hint="eastAsia" w:ascii="黑体" w:hAnsi="黑体" w:eastAsia="黑体" w:cs="黑体"/>
          <w:kern w:val="0"/>
          <w:sz w:val="32"/>
          <w:szCs w:val="32"/>
          <w:lang w:val="en-US" w:eastAsia="zh-CN"/>
        </w:rPr>
        <w:t>指导思想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精神，立足新发展阶段、贯彻新发展理念、构建新发展格局、推动高质量发展，坚持问题导向、目标导向和结果导向，以提高农业产业体系、生产体系、经营体系现代化水平为重点，加快推进国家级农业现代化示范区建设。</w:t>
      </w:r>
    </w:p>
    <w:p>
      <w:pPr>
        <w:spacing w:line="600" w:lineRule="exact"/>
        <w:rPr>
          <w:rFonts w:ascii="黑体" w:hAnsi="黑体" w:eastAsia="黑体" w:cs="黑体"/>
          <w:kern w:val="0"/>
          <w:sz w:val="32"/>
          <w:szCs w:val="32"/>
        </w:rPr>
      </w:pPr>
      <w:r>
        <w:rPr>
          <w:rFonts w:hint="eastAsia" w:ascii="仿宋" w:hAnsi="仿宋" w:eastAsia="仿宋" w:cs="仿宋"/>
          <w:sz w:val="32"/>
          <w:szCs w:val="32"/>
        </w:rPr>
        <w:t xml:space="preserve">   </w:t>
      </w: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、工作目标</w:t>
      </w:r>
    </w:p>
    <w:p>
      <w:pPr>
        <w:spacing w:line="600" w:lineRule="exact"/>
        <w:ind w:firstLine="640" w:firstLineChars="200"/>
        <w:rPr>
          <w:rFonts w:ascii="黑体" w:hAnsi="黑体" w:eastAsia="黑体" w:cs="黑体"/>
          <w:kern w:val="0"/>
          <w:sz w:val="32"/>
          <w:szCs w:val="32"/>
        </w:rPr>
      </w:pPr>
      <w:r>
        <w:rPr>
          <w:rFonts w:hint="eastAsia" w:ascii="仿宋" w:hAnsi="仿宋" w:eastAsia="仿宋" w:cs="仿宋"/>
          <w:sz w:val="32"/>
          <w:szCs w:val="32"/>
        </w:rPr>
        <w:t>落实最严格的耕地保护制度，坚决制止耕地“非农化”</w:t>
      </w:r>
      <w:r>
        <w:rPr>
          <w:rFonts w:hint="eastAsia" w:ascii="仿宋" w:hAnsi="仿宋" w:eastAsia="仿宋" w:cs="仿宋"/>
          <w:sz w:val="32"/>
          <w:szCs w:val="32"/>
          <w:lang w:eastAsia="zh-CN"/>
        </w:rPr>
        <w:t>，</w:t>
      </w:r>
      <w:r>
        <w:rPr>
          <w:rFonts w:hint="eastAsia" w:ascii="仿宋" w:hAnsi="仿宋" w:eastAsia="仿宋" w:cs="仿宋_GB2312"/>
          <w:sz w:val="32"/>
          <w:szCs w:val="32"/>
        </w:rPr>
        <w:t>防止耕地“非粮化”</w:t>
      </w:r>
      <w:r>
        <w:rPr>
          <w:rFonts w:hint="eastAsia" w:ascii="仿宋" w:hAnsi="仿宋" w:eastAsia="仿宋" w:cs="仿宋"/>
          <w:sz w:val="32"/>
          <w:szCs w:val="32"/>
        </w:rPr>
        <w:t xml:space="preserve">。耕地面积保持在1757430亩以上，耕地保有率达到100%。新增配套建设用地、设施农用地要提供保障。     </w:t>
      </w:r>
      <w:r>
        <w:rPr>
          <w:rFonts w:hint="eastAsia" w:ascii="黑体" w:hAnsi="黑体" w:eastAsia="黑体" w:cs="黑体"/>
          <w:kern w:val="0"/>
          <w:sz w:val="32"/>
          <w:szCs w:val="32"/>
        </w:rPr>
        <w:t xml:space="preserve">  </w:t>
      </w:r>
    </w:p>
    <w:p>
      <w:pPr>
        <w:spacing w:line="600" w:lineRule="exact"/>
        <w:ind w:firstLine="640" w:firstLineChars="200"/>
        <w:rPr>
          <w:rFonts w:ascii="仿宋" w:hAnsi="仿宋" w:eastAsia="仿宋" w:cs="仿宋"/>
          <w:sz w:val="32"/>
          <w:szCs w:val="32"/>
        </w:rPr>
      </w:pP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、主要任务</w:t>
      </w:r>
    </w:p>
    <w:p>
      <w:pPr>
        <w:pStyle w:val="11"/>
        <w:shd w:val="clear" w:color="auto" w:fill="FFFFFF"/>
        <w:spacing w:beforeAutospacing="0" w:afterAutospacing="0"/>
        <w:ind w:firstLine="640"/>
        <w:jc w:val="both"/>
        <w:rPr>
          <w:rFonts w:hint="eastAsia" w:ascii="仿宋" w:hAnsi="仿宋" w:eastAsia="仿宋"/>
          <w:b w:val="0"/>
          <w:bCs/>
          <w:spacing w:val="8"/>
          <w:sz w:val="32"/>
          <w:szCs w:val="32"/>
        </w:rPr>
      </w:pPr>
      <w:r>
        <w:rPr>
          <w:rFonts w:hint="eastAsia" w:ascii="仿宋" w:hAnsi="仿宋" w:eastAsia="仿宋" w:cs="仿宋_GB2312"/>
          <w:b w:val="0"/>
          <w:bCs/>
          <w:sz w:val="32"/>
          <w:szCs w:val="32"/>
          <w:lang w:val="en-US" w:eastAsia="zh-CN"/>
        </w:rPr>
        <w:t>1、</w:t>
      </w:r>
      <w:r>
        <w:rPr>
          <w:rFonts w:hint="eastAsia" w:ascii="仿宋" w:hAnsi="仿宋" w:eastAsia="仿宋" w:cs="仿宋_GB2312"/>
          <w:b w:val="0"/>
          <w:bCs/>
          <w:sz w:val="32"/>
          <w:szCs w:val="32"/>
        </w:rPr>
        <w:t>抓好耕地和基本农田保护工作</w:t>
      </w:r>
      <w:r>
        <w:rPr>
          <w:rFonts w:hint="eastAsia" w:ascii="仿宋" w:hAnsi="仿宋" w:eastAsia="仿宋" w:cs="仿宋_GB2312"/>
          <w:b w:val="0"/>
          <w:bCs/>
          <w:sz w:val="32"/>
          <w:szCs w:val="32"/>
          <w:lang w:eastAsia="zh-CN"/>
        </w:rPr>
        <w:t>。</w:t>
      </w:r>
      <w:r>
        <w:rPr>
          <w:rFonts w:hint="eastAsia" w:ascii="仿宋" w:hAnsi="仿宋" w:eastAsia="仿宋"/>
          <w:b w:val="0"/>
          <w:bCs/>
          <w:spacing w:val="8"/>
          <w:sz w:val="32"/>
          <w:szCs w:val="32"/>
        </w:rPr>
        <w:t>压实耕地保护责任</w:t>
      </w:r>
      <w:r>
        <w:rPr>
          <w:rFonts w:hint="eastAsia" w:ascii="仿宋" w:hAnsi="仿宋" w:eastAsia="仿宋"/>
          <w:b w:val="0"/>
          <w:bCs/>
          <w:spacing w:val="8"/>
          <w:sz w:val="32"/>
          <w:szCs w:val="32"/>
          <w:lang w:eastAsia="zh-CN"/>
        </w:rPr>
        <w:t>。</w:t>
      </w:r>
      <w:r>
        <w:rPr>
          <w:rFonts w:hint="eastAsia" w:ascii="仿宋" w:hAnsi="仿宋" w:eastAsia="仿宋"/>
          <w:b w:val="0"/>
          <w:bCs/>
          <w:spacing w:val="8"/>
          <w:sz w:val="32"/>
          <w:szCs w:val="32"/>
          <w:lang w:val="en-US" w:eastAsia="zh-CN"/>
        </w:rPr>
        <w:t>提升耕地质量。做好水毁耕地复垦工作。</w:t>
      </w:r>
    </w:p>
    <w:p>
      <w:pPr>
        <w:spacing w:line="600" w:lineRule="exact"/>
        <w:ind w:firstLine="640" w:firstLineChars="200"/>
        <w:rPr>
          <w:rFonts w:hint="eastAsia" w:ascii="仿宋" w:hAnsi="仿宋" w:eastAsia="仿宋" w:cs="仿宋_GB2312"/>
          <w:sz w:val="32"/>
          <w:szCs w:val="32"/>
        </w:rPr>
      </w:pPr>
      <w:r>
        <w:rPr>
          <w:rFonts w:hint="eastAsia" w:ascii="仿宋_GB2312" w:hAnsi="仿宋_GB2312" w:eastAsia="仿宋_GB2312" w:cs="仿宋_GB2312"/>
          <w:b w:val="0"/>
          <w:bCs/>
          <w:sz w:val="32"/>
          <w:szCs w:val="32"/>
          <w:lang w:val="en-US" w:eastAsia="zh-CN"/>
        </w:rPr>
        <w:t>2、</w:t>
      </w:r>
      <w:r>
        <w:rPr>
          <w:rFonts w:hint="eastAsia" w:ascii="仿宋" w:hAnsi="仿宋" w:eastAsia="仿宋" w:cs="仿宋_GB2312"/>
          <w:b w:val="0"/>
          <w:bCs/>
          <w:sz w:val="32"/>
          <w:szCs w:val="32"/>
          <w:lang w:val="en-US" w:eastAsia="zh-CN"/>
        </w:rPr>
        <w:t>严格执行</w:t>
      </w:r>
      <w:r>
        <w:rPr>
          <w:rFonts w:hint="eastAsia" w:ascii="仿宋_GB2312" w:hAnsi="仿宋_GB2312" w:eastAsia="仿宋_GB2312" w:cs="仿宋_GB2312"/>
          <w:b w:val="0"/>
          <w:bCs/>
          <w:sz w:val="32"/>
          <w:szCs w:val="32"/>
          <w:lang w:val="en-US" w:eastAsia="zh-CN"/>
        </w:rPr>
        <w:t>法律法规。</w:t>
      </w:r>
      <w:r>
        <w:rPr>
          <w:rFonts w:hint="eastAsia" w:ascii="仿宋" w:hAnsi="仿宋" w:eastAsia="仿宋" w:cs="仿宋_GB2312"/>
          <w:b w:val="0"/>
          <w:bCs/>
          <w:sz w:val="32"/>
          <w:szCs w:val="32"/>
        </w:rPr>
        <w:t>坚决贯彻落实党中央、国务院作出的坚决制止耕地“非农化”、防止耕地“非粮化”决策部署。认真</w:t>
      </w:r>
      <w:r>
        <w:rPr>
          <w:rFonts w:hint="eastAsia" w:ascii="仿宋" w:hAnsi="仿宋" w:eastAsia="仿宋" w:cs="仿宋_GB2312"/>
          <w:sz w:val="32"/>
          <w:szCs w:val="32"/>
        </w:rPr>
        <w:t>执行新修订的《土地管理法实施条例》“严格控制耕地转为林地、草地、园地等其他农用地”。</w:t>
      </w:r>
    </w:p>
    <w:p>
      <w:pPr>
        <w:spacing w:line="60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大力盘活农村存量建设用地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盘活农村存量建设用地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探索农村</w:t>
      </w:r>
      <w:r>
        <w:rPr>
          <w:rFonts w:hint="eastAsia" w:ascii="仿宋_GB2312" w:hAnsi="仿宋_GB2312" w:eastAsia="仿宋_GB2312" w:cs="仿宋_GB2312"/>
          <w:b w:val="0"/>
          <w:bCs/>
          <w:sz w:val="32"/>
          <w:szCs w:val="32"/>
        </w:rPr>
        <w:t>集体</w:t>
      </w:r>
      <w:r>
        <w:rPr>
          <w:rFonts w:hint="eastAsia" w:ascii="仿宋_GB2312" w:hAnsi="仿宋_GB2312" w:eastAsia="仿宋_GB2312" w:cs="仿宋_GB2312"/>
          <w:b w:val="0"/>
          <w:bCs/>
          <w:sz w:val="32"/>
          <w:szCs w:val="32"/>
          <w:lang w:val="en-US" w:eastAsia="zh-CN"/>
        </w:rPr>
        <w:t>经营性</w:t>
      </w:r>
      <w:r>
        <w:rPr>
          <w:rFonts w:hint="eastAsia" w:ascii="仿宋_GB2312" w:hAnsi="仿宋_GB2312" w:eastAsia="仿宋_GB2312" w:cs="仿宋_GB2312"/>
          <w:b w:val="0"/>
          <w:bCs/>
          <w:sz w:val="32"/>
          <w:szCs w:val="32"/>
        </w:rPr>
        <w:t>建设用地</w:t>
      </w:r>
      <w:r>
        <w:rPr>
          <w:rFonts w:hint="eastAsia" w:ascii="仿宋_GB2312" w:hAnsi="仿宋_GB2312" w:eastAsia="仿宋_GB2312" w:cs="仿宋_GB2312"/>
          <w:b w:val="0"/>
          <w:bCs/>
          <w:sz w:val="32"/>
          <w:szCs w:val="32"/>
          <w:lang w:val="en-US" w:eastAsia="zh-CN"/>
        </w:rPr>
        <w:t>入市。</w:t>
      </w:r>
      <w:r>
        <w:rPr>
          <w:rFonts w:hint="eastAsia" w:ascii="仿宋_GB2312" w:hAnsi="仿宋_GB2312" w:eastAsia="仿宋_GB2312" w:cs="仿宋_GB2312"/>
          <w:b w:val="0"/>
          <w:bCs/>
          <w:sz w:val="32"/>
          <w:szCs w:val="32"/>
        </w:rPr>
        <w:t>鼓励农村建设用地复合利用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4、</w:t>
      </w:r>
    </w:p>
    <w:p>
      <w:pPr>
        <w:spacing w:line="60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4、开展</w:t>
      </w:r>
      <w:r>
        <w:rPr>
          <w:rFonts w:hint="eastAsia" w:ascii="仿宋_GB2312" w:hAnsi="仿宋_GB2312" w:eastAsia="仿宋_GB2312" w:cs="仿宋_GB2312"/>
          <w:b w:val="0"/>
          <w:bCs/>
          <w:sz w:val="32"/>
          <w:szCs w:val="32"/>
        </w:rPr>
        <w:t>退化污染耕地整治</w:t>
      </w:r>
      <w:r>
        <w:rPr>
          <w:rFonts w:hint="eastAsia" w:ascii="仿宋_GB2312" w:hAnsi="仿宋_GB2312" w:eastAsia="仿宋_GB2312" w:cs="仿宋_GB2312"/>
          <w:b w:val="0"/>
          <w:bCs/>
          <w:sz w:val="32"/>
          <w:szCs w:val="32"/>
          <w:lang w:eastAsia="zh-CN"/>
        </w:rPr>
        <w:t>。</w:t>
      </w:r>
      <w:r>
        <w:rPr>
          <w:rFonts w:hint="eastAsia" w:ascii="仿宋" w:hAnsi="仿宋" w:eastAsia="仿宋"/>
          <w:b w:val="0"/>
          <w:bCs/>
          <w:sz w:val="32"/>
          <w:szCs w:val="32"/>
          <w:lang w:val="en-US" w:eastAsia="zh-CN"/>
        </w:rPr>
        <w:t>摸清底数，建立台帐。</w:t>
      </w:r>
      <w:r>
        <w:rPr>
          <w:rFonts w:hint="eastAsia" w:ascii="仿宋_GB2312" w:hAnsi="仿宋_GB2312" w:eastAsia="仿宋_GB2312" w:cs="仿宋_GB2312"/>
          <w:b w:val="0"/>
          <w:bCs/>
          <w:sz w:val="32"/>
          <w:szCs w:val="32"/>
          <w:lang w:val="en-US" w:eastAsia="zh-CN"/>
        </w:rPr>
        <w:t>制定规划，分步实施。</w:t>
      </w:r>
    </w:p>
    <w:p>
      <w:pPr>
        <w:spacing w:line="60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保障设施农业发展用地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加强后备资源开发利用。</w:t>
      </w:r>
      <w:r>
        <w:rPr>
          <w:rFonts w:hint="eastAsia" w:ascii="仿宋_GB2312" w:hAnsi="仿宋_GB2312" w:eastAsia="仿宋_GB2312" w:cs="仿宋_GB2312"/>
          <w:b w:val="0"/>
          <w:bCs/>
          <w:sz w:val="32"/>
          <w:szCs w:val="32"/>
          <w:lang w:val="en-US" w:eastAsia="zh-CN"/>
        </w:rPr>
        <w:t>依法保障用地需求。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、保障</w:t>
      </w:r>
      <w:r>
        <w:rPr>
          <w:rFonts w:hint="eastAsia" w:ascii="黑体" w:hAnsi="黑体" w:eastAsia="黑体" w:cs="黑体"/>
          <w:kern w:val="0"/>
          <w:sz w:val="32"/>
          <w:szCs w:val="32"/>
          <w:lang w:val="en-US" w:eastAsia="zh-CN"/>
        </w:rPr>
        <w:t>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强化组织领导。</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2、落实工作责任。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强化宣传引导。</w:t>
      </w:r>
    </w:p>
    <w:p>
      <w:pPr>
        <w:rPr>
          <w:rFonts w:ascii="仿宋" w:hAnsi="仿宋" w:eastAsia="仿宋" w:cs="仿宋"/>
          <w:sz w:val="32"/>
          <w:szCs w:val="32"/>
        </w:rPr>
      </w:pPr>
    </w:p>
    <w:p>
      <w:pPr>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rPr>
          <w:rFonts w:hint="default" w:asciiTheme="minorEastAsia" w:hAnsiTheme="minorEastAsia" w:eastAsiaTheme="minorEastAsia" w:cstheme="minorBidi"/>
          <w:b/>
          <w:color w:val="auto"/>
          <w:kern w:val="0"/>
          <w:sz w:val="44"/>
          <w:szCs w:val="44"/>
          <w:lang w:val="en-US" w:eastAsia="zh-CN"/>
        </w:rPr>
      </w:pPr>
      <w:r>
        <w:rPr>
          <w:rFonts w:hint="eastAsia" w:asciiTheme="minorEastAsia" w:hAnsiTheme="minorEastAsia" w:cstheme="minorBidi"/>
          <w:b/>
          <w:color w:val="auto"/>
          <w:kern w:val="0"/>
          <w:sz w:val="44"/>
          <w:szCs w:val="44"/>
          <w:lang w:eastAsia="zh-CN"/>
        </w:rPr>
        <w:t>《</w:t>
      </w:r>
      <w:r>
        <w:rPr>
          <w:rFonts w:hint="eastAsia" w:asciiTheme="minorEastAsia" w:hAnsiTheme="minorEastAsia" w:eastAsiaTheme="minorEastAsia" w:cstheme="minorBidi"/>
          <w:b/>
          <w:color w:val="auto"/>
          <w:kern w:val="0"/>
          <w:sz w:val="44"/>
          <w:szCs w:val="44"/>
          <w:lang w:eastAsia="zh-CN"/>
        </w:rPr>
        <w:t>开原市金融支持农业现代化示范区创建</w:t>
      </w:r>
      <w:r>
        <w:rPr>
          <w:rFonts w:hint="eastAsia" w:asciiTheme="minorEastAsia" w:hAnsiTheme="minorEastAsia" w:eastAsiaTheme="minorEastAsia" w:cstheme="minorBidi"/>
          <w:b/>
          <w:color w:val="auto"/>
          <w:kern w:val="0"/>
          <w:sz w:val="44"/>
          <w:szCs w:val="44"/>
          <w:lang w:val="en-US" w:eastAsia="zh-CN"/>
        </w:rPr>
        <w:t xml:space="preserve">     </w:t>
      </w:r>
      <w:r>
        <w:rPr>
          <w:rFonts w:hint="eastAsia" w:asciiTheme="minorEastAsia" w:hAnsiTheme="minorEastAsia" w:eastAsiaTheme="minorEastAsia" w:cstheme="minorBidi"/>
          <w:b/>
          <w:color w:val="auto"/>
          <w:kern w:val="0"/>
          <w:sz w:val="44"/>
          <w:szCs w:val="44"/>
          <w:lang w:eastAsia="zh-CN"/>
        </w:rPr>
        <w:t>实施方案</w:t>
      </w:r>
      <w:r>
        <w:rPr>
          <w:rFonts w:hint="eastAsia" w:asciiTheme="minorEastAsia" w:hAnsiTheme="minorEastAsia" w:cstheme="minorBidi"/>
          <w:b/>
          <w:color w:val="auto"/>
          <w:kern w:val="0"/>
          <w:sz w:val="44"/>
          <w:szCs w:val="44"/>
          <w:lang w:eastAsia="zh-CN"/>
        </w:rPr>
        <w:t>》</w:t>
      </w:r>
      <w:r>
        <w:rPr>
          <w:rFonts w:hint="eastAsia" w:asciiTheme="minorEastAsia" w:hAnsiTheme="minorEastAsia" w:cstheme="minorBidi"/>
          <w:b/>
          <w:color w:val="auto"/>
          <w:kern w:val="0"/>
          <w:sz w:val="44"/>
          <w:szCs w:val="44"/>
          <w:lang w:val="en-US" w:eastAsia="zh-CN"/>
        </w:rPr>
        <w:t>政策解读</w:t>
      </w:r>
    </w:p>
    <w:p>
      <w:pPr>
        <w:spacing w:after="0" w:line="360" w:lineRule="auto"/>
        <w:ind w:firstLine="640" w:firstLineChars="200"/>
        <w:jc w:val="both"/>
        <w:rPr>
          <w:rFonts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中央、国务院关于</w:t>
      </w:r>
      <w:r>
        <w:rPr>
          <w:rFonts w:hint="eastAsia" w:ascii="仿宋_GB2312" w:hAnsi="仿宋_GB2312" w:eastAsia="仿宋_GB2312" w:cs="仿宋_GB2312"/>
          <w:sz w:val="32"/>
          <w:szCs w:val="32"/>
          <w:lang w:val="en-US" w:eastAsia="zh-CN"/>
        </w:rPr>
        <w:t>农业农村现代化的重大决策部署，着力引导金融资本投入我市农业现代化示范区建设，</w:t>
      </w:r>
      <w:r>
        <w:rPr>
          <w:rFonts w:hint="eastAsia" w:ascii="仿宋_GB2312" w:hAnsi="仿宋_GB2312" w:eastAsia="仿宋_GB2312" w:cs="仿宋_GB2312"/>
          <w:sz w:val="32"/>
          <w:szCs w:val="32"/>
        </w:rPr>
        <w:t>加快</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农业农村现代化</w:t>
      </w:r>
      <w:r>
        <w:rPr>
          <w:rFonts w:hint="eastAsia" w:ascii="仿宋_GB2312" w:hAnsi="仿宋_GB2312" w:eastAsia="仿宋_GB2312" w:cs="仿宋_GB2312"/>
          <w:sz w:val="32"/>
          <w:szCs w:val="32"/>
          <w:lang w:val="en-US" w:eastAsia="zh-CN"/>
        </w:rPr>
        <w:t>发展步伐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结合开原实际，</w:t>
      </w:r>
      <w:r>
        <w:rPr>
          <w:rFonts w:hint="eastAsia" w:ascii="仿宋_GB2312" w:hAnsi="仿宋_GB2312" w:eastAsia="仿宋_GB2312" w:cs="仿宋_GB2312"/>
          <w:sz w:val="32"/>
          <w:szCs w:val="32"/>
        </w:rPr>
        <w:t>制定本方案。</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仿宋" w:hAnsi="仿宋" w:eastAsia="仿宋" w:cs="仿宋"/>
          <w:sz w:val="32"/>
          <w:szCs w:val="32"/>
        </w:rPr>
      </w:pPr>
      <w:r>
        <w:rPr>
          <w:rFonts w:hint="eastAsia" w:ascii="黑体" w:hAnsi="黑体" w:eastAsia="黑体" w:cs="黑体"/>
          <w:sz w:val="32"/>
          <w:szCs w:val="32"/>
        </w:rPr>
        <w:t>一、指导思想</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党的二十大精神，深刻理解中央金融工作会议和中央经济工作会议内涵要义和实践要求，坚定不移推动高质量发展，全力服务保障全面振兴新突破三年行动，积极调动全市金融机构支持农业现代</w:t>
      </w:r>
      <w:r>
        <w:rPr>
          <w:rFonts w:hint="eastAsia" w:ascii="仿宋_GB2312" w:hAnsi="仿宋_GB2312" w:eastAsia="仿宋_GB2312" w:cs="仿宋_GB2312"/>
          <w:sz w:val="32"/>
          <w:szCs w:val="32"/>
          <w:lang w:val="en-US" w:eastAsia="zh-CN"/>
        </w:rPr>
        <w:t>化</w:t>
      </w:r>
      <w:r>
        <w:rPr>
          <w:rFonts w:hint="eastAsia" w:ascii="仿宋_GB2312" w:hAnsi="仿宋_GB2312" w:eastAsia="仿宋_GB2312" w:cs="仿宋_GB2312"/>
          <w:sz w:val="32"/>
          <w:szCs w:val="32"/>
        </w:rPr>
        <w:t>示范区</w:t>
      </w:r>
      <w:r>
        <w:rPr>
          <w:rFonts w:hint="eastAsia" w:ascii="仿宋_GB2312" w:hAnsi="仿宋_GB2312" w:eastAsia="仿宋_GB2312" w:cs="仿宋_GB2312"/>
          <w:sz w:val="32"/>
          <w:szCs w:val="32"/>
          <w:lang w:val="en-US" w:eastAsia="zh-CN"/>
        </w:rPr>
        <w:t>创建</w:t>
      </w:r>
      <w:r>
        <w:rPr>
          <w:rFonts w:hint="eastAsia" w:ascii="仿宋_GB2312" w:hAnsi="仿宋_GB2312" w:eastAsia="仿宋_GB2312" w:cs="仿宋_GB2312"/>
          <w:sz w:val="32"/>
          <w:szCs w:val="32"/>
        </w:rPr>
        <w:t>，为推动我市农业经济高质量发展、可持续振兴打下坚实基础。</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仿宋" w:hAnsi="仿宋" w:eastAsia="仿宋" w:cs="仿宋"/>
          <w:sz w:val="32"/>
          <w:szCs w:val="32"/>
        </w:rPr>
      </w:pPr>
      <w:r>
        <w:rPr>
          <w:rFonts w:hint="eastAsia" w:ascii="黑体" w:hAnsi="黑体" w:eastAsia="黑体" w:cs="黑体"/>
          <w:sz w:val="32"/>
          <w:szCs w:val="32"/>
        </w:rPr>
        <w:t>二、重点工作</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推广涉农创业担保贷款</w:t>
      </w:r>
      <w:r>
        <w:rPr>
          <w:rFonts w:hint="eastAsia" w:ascii="仿宋" w:hAnsi="仿宋" w:eastAsia="仿宋" w:cs="仿宋"/>
          <w:sz w:val="32"/>
          <w:szCs w:val="32"/>
          <w:lang w:eastAsia="zh-CN"/>
        </w:rPr>
        <w:t>。</w:t>
      </w:r>
      <w:r>
        <w:rPr>
          <w:rFonts w:hint="eastAsia" w:ascii="仿宋" w:hAnsi="仿宋" w:eastAsia="仿宋" w:cs="仿宋"/>
          <w:sz w:val="32"/>
          <w:szCs w:val="32"/>
        </w:rPr>
        <w:t>加大创业担保贷款贴息政策支持力度。加大创业担保贷款贴息政策宣传力度。提高创业担保贷款业务快速有效办理。</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创新金融产品和服务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推广普惠制金融产品。创新特色金融产品。落实各级关于降低支付手续费的政策，持续加强支付服务减费让利政策，助力企业纾困发展经济。</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开展银农对接活动</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金融机构向企业直接进行金融产品讲解和推荐。设立的“开原市助企纾困政策服务专栏”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让</w:t>
      </w:r>
      <w:r>
        <w:rPr>
          <w:rFonts w:hint="default" w:ascii="Times New Roman" w:hAnsi="Times New Roman" w:eastAsia="仿宋" w:cs="Times New Roman"/>
          <w:sz w:val="32"/>
          <w:szCs w:val="32"/>
        </w:rPr>
        <w:t>经营主体通过平台了解</w:t>
      </w:r>
      <w:r>
        <w:rPr>
          <w:rFonts w:hint="default" w:ascii="Times New Roman" w:hAnsi="Times New Roman" w:eastAsia="仿宋" w:cs="Times New Roman"/>
          <w:sz w:val="32"/>
          <w:szCs w:val="32"/>
          <w:lang w:val="en-US" w:eastAsia="zh-CN"/>
        </w:rPr>
        <w:t>金融</w:t>
      </w:r>
      <w:r>
        <w:rPr>
          <w:rFonts w:hint="default" w:ascii="Times New Roman" w:hAnsi="Times New Roman" w:eastAsia="仿宋" w:cs="Times New Roman"/>
          <w:sz w:val="32"/>
          <w:szCs w:val="32"/>
        </w:rPr>
        <w:t>产品。</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智能化惠农金融服务</w:t>
      </w:r>
      <w:r>
        <w:rPr>
          <w:rFonts w:hint="eastAsia" w:ascii="Times New Roman" w:hAnsi="Times New Roman" w:eastAsia="仿宋" w:cs="Times New Roman"/>
          <w:sz w:val="32"/>
          <w:szCs w:val="32"/>
          <w:lang w:eastAsia="zh-CN"/>
        </w:rPr>
        <w:t>。</w:t>
      </w:r>
      <w:r>
        <w:rPr>
          <w:rFonts w:hint="eastAsia" w:ascii="仿宋_GB2312" w:hAnsi="仿宋_GB2312" w:eastAsia="仿宋_GB2312" w:cs="仿宋_GB2312"/>
          <w:sz w:val="32"/>
          <w:szCs w:val="32"/>
        </w:rPr>
        <w:t>积极开展助农取款服务点业务，持续推进线上贷款的使用，加大对数字化、智能化农业的金融支持，逐步完善智能化助农惠农金融服务。</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加大</w:t>
      </w:r>
      <w:r>
        <w:rPr>
          <w:rFonts w:hint="eastAsia" w:ascii="仿宋_GB2312" w:hAnsi="仿宋_GB2312" w:eastAsia="仿宋_GB2312" w:cs="仿宋_GB2312"/>
          <w:sz w:val="32"/>
          <w:szCs w:val="32"/>
          <w:lang w:val="en-US" w:eastAsia="zh-CN"/>
        </w:rPr>
        <w:t>防范</w:t>
      </w:r>
      <w:r>
        <w:rPr>
          <w:rFonts w:hint="eastAsia" w:ascii="仿宋_GB2312" w:hAnsi="仿宋_GB2312" w:eastAsia="仿宋_GB2312" w:cs="仿宋_GB2312"/>
          <w:sz w:val="32"/>
          <w:szCs w:val="32"/>
        </w:rPr>
        <w:t>非法集资、电信诈骗宣传教育力度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积极拓展宣传渠道，提高宣传效果。</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三、保障措施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加强组织领导</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强化金融政策支持</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健全金融服务体系</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抓好宣传引导</w:t>
      </w:r>
    </w:p>
    <w:p>
      <w:pPr>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rPr>
          <w:rFonts w:hint="eastAsia" w:asciiTheme="minorEastAsia" w:hAnsiTheme="minorEastAsia" w:eastAsiaTheme="minorEastAsia" w:cstheme="minorBidi"/>
          <w:b/>
          <w:color w:val="auto"/>
          <w:kern w:val="0"/>
          <w:sz w:val="44"/>
          <w:szCs w:val="44"/>
          <w:lang w:eastAsia="zh-CN"/>
        </w:rPr>
      </w:pPr>
      <w:r>
        <w:rPr>
          <w:rFonts w:hint="eastAsia" w:asciiTheme="minorEastAsia" w:hAnsiTheme="minorEastAsia" w:cstheme="minorBidi"/>
          <w:b/>
          <w:color w:val="auto"/>
          <w:kern w:val="0"/>
          <w:sz w:val="44"/>
          <w:szCs w:val="44"/>
          <w:lang w:eastAsia="zh-CN"/>
        </w:rPr>
        <w:t>《</w:t>
      </w:r>
      <w:r>
        <w:rPr>
          <w:rFonts w:hint="eastAsia" w:asciiTheme="minorEastAsia" w:hAnsiTheme="minorEastAsia" w:eastAsiaTheme="minorEastAsia" w:cstheme="minorBidi"/>
          <w:b/>
          <w:color w:val="auto"/>
          <w:kern w:val="0"/>
          <w:sz w:val="44"/>
          <w:szCs w:val="44"/>
          <w:lang w:eastAsia="zh-CN"/>
        </w:rPr>
        <w:t>开原市</w:t>
      </w:r>
      <w:r>
        <w:rPr>
          <w:rFonts w:hint="eastAsia" w:asciiTheme="minorEastAsia" w:hAnsiTheme="minorEastAsia" w:eastAsiaTheme="minorEastAsia" w:cstheme="minorBidi"/>
          <w:b/>
          <w:color w:val="auto"/>
          <w:kern w:val="0"/>
          <w:sz w:val="44"/>
          <w:szCs w:val="44"/>
        </w:rPr>
        <w:t>科技</w:t>
      </w:r>
      <w:r>
        <w:rPr>
          <w:rFonts w:hint="eastAsia" w:asciiTheme="minorEastAsia" w:hAnsiTheme="minorEastAsia" w:eastAsiaTheme="minorEastAsia" w:cstheme="minorBidi"/>
          <w:b/>
          <w:color w:val="auto"/>
          <w:kern w:val="0"/>
          <w:sz w:val="44"/>
          <w:szCs w:val="44"/>
          <w:lang w:val="en-US" w:eastAsia="zh-CN"/>
        </w:rPr>
        <w:t>支持</w:t>
      </w:r>
      <w:r>
        <w:rPr>
          <w:rFonts w:hint="eastAsia" w:asciiTheme="minorEastAsia" w:hAnsiTheme="minorEastAsia" w:eastAsiaTheme="minorEastAsia" w:cstheme="minorBidi"/>
          <w:b/>
          <w:color w:val="auto"/>
          <w:kern w:val="0"/>
          <w:sz w:val="44"/>
          <w:szCs w:val="44"/>
          <w:lang w:eastAsia="zh-CN"/>
        </w:rPr>
        <w:t>农业现代化示范区创建</w:t>
      </w:r>
    </w:p>
    <w:p>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rPr>
          <w:rFonts w:hint="default" w:asciiTheme="minorEastAsia" w:hAnsiTheme="minorEastAsia" w:eastAsiaTheme="minorEastAsia" w:cstheme="minorBidi"/>
          <w:b/>
          <w:color w:val="auto"/>
          <w:kern w:val="0"/>
          <w:sz w:val="44"/>
          <w:szCs w:val="44"/>
          <w:lang w:val="en-US" w:eastAsia="zh-CN"/>
        </w:rPr>
      </w:pPr>
      <w:r>
        <w:rPr>
          <w:rFonts w:hint="eastAsia" w:asciiTheme="minorEastAsia" w:hAnsiTheme="minorEastAsia" w:eastAsiaTheme="minorEastAsia" w:cstheme="minorBidi"/>
          <w:b/>
          <w:color w:val="auto"/>
          <w:kern w:val="0"/>
          <w:sz w:val="44"/>
          <w:szCs w:val="44"/>
        </w:rPr>
        <w:t>实施方案</w:t>
      </w:r>
      <w:r>
        <w:rPr>
          <w:rFonts w:hint="eastAsia" w:asciiTheme="minorEastAsia" w:hAnsiTheme="minorEastAsia" w:cstheme="minorBidi"/>
          <w:b/>
          <w:color w:val="auto"/>
          <w:kern w:val="0"/>
          <w:sz w:val="44"/>
          <w:szCs w:val="44"/>
          <w:lang w:eastAsia="zh-CN"/>
        </w:rPr>
        <w:t>》</w:t>
      </w:r>
      <w:r>
        <w:rPr>
          <w:rFonts w:hint="eastAsia" w:asciiTheme="minorEastAsia" w:hAnsiTheme="minorEastAsia" w:cstheme="minorBidi"/>
          <w:b/>
          <w:color w:val="auto"/>
          <w:kern w:val="0"/>
          <w:sz w:val="44"/>
          <w:szCs w:val="44"/>
          <w:lang w:val="en-US" w:eastAsia="zh-CN"/>
        </w:rPr>
        <w:t>政策解读</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bCs/>
          <w:color w:val="auto"/>
          <w:kern w:val="0"/>
          <w:sz w:val="32"/>
          <w:szCs w:val="32"/>
          <w:lang w:val="en-US" w:eastAsia="zh-CN"/>
        </w:rPr>
      </w:pPr>
      <w:r>
        <w:rPr>
          <w:rFonts w:hint="eastAsia" w:ascii="仿宋_GB2312" w:hAnsi="仿宋_GB2312" w:eastAsia="仿宋_GB2312" w:cs="仿宋_GB2312"/>
          <w:sz w:val="32"/>
          <w:szCs w:val="32"/>
        </w:rPr>
        <w:t>为支持开原市国家级农业现代化示范区创建，发挥科技引领和支撑作用，推动农业升级、农村</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、农民</w:t>
      </w:r>
      <w:r>
        <w:rPr>
          <w:rFonts w:hint="eastAsia" w:ascii="仿宋_GB2312" w:hAnsi="仿宋_GB2312" w:eastAsia="仿宋_GB2312" w:cs="仿宋_GB2312"/>
          <w:sz w:val="32"/>
          <w:szCs w:val="32"/>
          <w:lang w:val="en-US" w:eastAsia="zh-CN"/>
        </w:rPr>
        <w:t>增收</w:t>
      </w:r>
      <w:r>
        <w:rPr>
          <w:rFonts w:hint="eastAsia" w:ascii="仿宋_GB2312" w:hAnsi="仿宋_GB2312" w:eastAsia="仿宋_GB2312" w:cs="仿宋_GB2312"/>
          <w:sz w:val="32"/>
          <w:szCs w:val="32"/>
        </w:rPr>
        <w:t>，加快推进我市农业农村现代化，结合我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特制定本</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黑体" w:hAnsi="黑体" w:eastAsia="黑体" w:cs="黑体"/>
          <w:b/>
          <w:bCs/>
          <w:color w:val="auto"/>
          <w:kern w:val="0"/>
          <w:sz w:val="32"/>
          <w:szCs w:val="32"/>
        </w:rPr>
        <w:t> </w:t>
      </w:r>
      <w:r>
        <w:rPr>
          <w:rFonts w:hint="eastAsia" w:ascii="黑体" w:hAnsi="黑体" w:eastAsia="黑体" w:cs="黑体"/>
          <w:b/>
          <w:bCs/>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黑体" w:hAnsi="黑体" w:eastAsia="黑体" w:cs="黑体"/>
          <w:b/>
          <w:bCs/>
          <w:color w:val="auto"/>
          <w:kern w:val="0"/>
          <w:sz w:val="32"/>
          <w:szCs w:val="32"/>
          <w:lang w:val="en-US" w:eastAsia="zh-CN"/>
        </w:rPr>
      </w:pPr>
      <w:r>
        <w:rPr>
          <w:rFonts w:hint="eastAsia" w:ascii="黑体" w:hAnsi="黑体" w:eastAsia="黑体" w:cs="黑体"/>
          <w:b/>
          <w:bCs/>
          <w:color w:val="auto"/>
          <w:kern w:val="0"/>
          <w:sz w:val="32"/>
          <w:szCs w:val="32"/>
          <w:lang w:val="en-US" w:eastAsia="zh-CN"/>
        </w:rPr>
        <w:t>一</w:t>
      </w:r>
      <w:r>
        <w:rPr>
          <w:rFonts w:hint="eastAsia" w:ascii="黑体" w:hAnsi="黑体" w:eastAsia="黑体" w:cs="黑体"/>
          <w:b/>
          <w:bCs/>
          <w:color w:val="auto"/>
          <w:kern w:val="0"/>
          <w:sz w:val="32"/>
          <w:szCs w:val="32"/>
        </w:rPr>
        <w:t>、</w:t>
      </w:r>
      <w:r>
        <w:rPr>
          <w:rFonts w:hint="eastAsia" w:ascii="黑体" w:hAnsi="黑体" w:eastAsia="黑体" w:cs="黑体"/>
          <w:b/>
          <w:bCs/>
          <w:color w:val="auto"/>
          <w:kern w:val="0"/>
          <w:sz w:val="32"/>
          <w:szCs w:val="32"/>
          <w:lang w:val="en-US" w:eastAsia="zh-CN"/>
        </w:rPr>
        <w:t>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以习近平新时代中国特色社会主义思想为指导，全面贯彻党的二十大精神，深入落实习近平总书记关于东北、辽宁振兴发展的重要讲话和指示精神，全力落实党中央、国务院决策部署和辽宁省委、省政府的工作要求，推进新的农业科技革命，实现技术跨越，加速农业由主要注重数量向更加注重质量效益的转变，加速实现农业现代化。</w:t>
      </w:r>
      <w:r>
        <w:rPr>
          <w:rFonts w:hint="eastAsia" w:ascii="仿宋" w:hAnsi="仿宋" w:eastAsia="仿宋" w:cs="仿宋"/>
          <w:sz w:val="32"/>
          <w:szCs w:val="32"/>
        </w:rPr>
        <w:t>   </w:t>
      </w:r>
      <w:r>
        <w:rPr>
          <w:rFonts w:hint="eastAsia" w:ascii="黑体" w:hAnsi="黑体" w:eastAsia="黑体" w:cs="黑体"/>
          <w:sz w:val="32"/>
          <w:szCs w:val="32"/>
        </w:rPr>
        <w:t> </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sz w:val="32"/>
          <w:szCs w:val="32"/>
          <w:lang w:val="en-US" w:eastAsia="zh-CN"/>
        </w:rPr>
        <w:t>二</w:t>
      </w:r>
      <w:r>
        <w:rPr>
          <w:rFonts w:hint="eastAsia" w:ascii="黑体" w:hAnsi="黑体" w:eastAsia="黑体" w:cs="黑体"/>
          <w:color w:val="auto"/>
          <w:kern w:val="0"/>
          <w:sz w:val="32"/>
          <w:szCs w:val="32"/>
        </w:rPr>
        <w:t>、工作目标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kern w:val="0"/>
          <w:sz w:val="32"/>
          <w:szCs w:val="32"/>
          <w:lang w:val="en-US" w:eastAsia="zh-CN"/>
        </w:rPr>
      </w:pPr>
      <w:r>
        <w:rPr>
          <w:rFonts w:hint="eastAsia" w:ascii="仿宋" w:hAnsi="仿宋" w:eastAsia="仿宋" w:cs="仿宋"/>
          <w:sz w:val="32"/>
          <w:szCs w:val="32"/>
        </w:rPr>
        <w:t>到202</w:t>
      </w:r>
      <w:r>
        <w:rPr>
          <w:rFonts w:hint="eastAsia" w:ascii="仿宋" w:hAnsi="仿宋" w:eastAsia="仿宋" w:cs="仿宋"/>
          <w:sz w:val="32"/>
          <w:szCs w:val="32"/>
          <w:lang w:val="en-US" w:eastAsia="zh-CN"/>
        </w:rPr>
        <w:t>4</w:t>
      </w:r>
      <w:r>
        <w:rPr>
          <w:rFonts w:hint="eastAsia" w:ascii="仿宋" w:hAnsi="仿宋" w:eastAsia="仿宋" w:cs="仿宋"/>
          <w:sz w:val="32"/>
          <w:szCs w:val="32"/>
        </w:rPr>
        <w:t>年，农业科技创新能力大幅提升，科技人员服务乡村振兴队伍逐步壮大，创新平台和基地建设成效更加凸显，</w:t>
      </w:r>
      <w:r>
        <w:rPr>
          <w:rFonts w:hint="eastAsia" w:ascii="仿宋" w:hAnsi="仿宋" w:eastAsia="仿宋" w:cs="仿宋"/>
          <w:sz w:val="32"/>
          <w:szCs w:val="32"/>
          <w:lang w:eastAsia="zh-CN"/>
        </w:rPr>
        <w:t>科技特派团建设实施更加完善</w:t>
      </w:r>
      <w:r>
        <w:rPr>
          <w:rFonts w:hint="eastAsia" w:ascii="仿宋" w:hAnsi="仿宋" w:eastAsia="仿宋" w:cs="仿宋"/>
          <w:sz w:val="32"/>
          <w:szCs w:val="32"/>
        </w:rPr>
        <w:t>，创新驱动乡村振兴发展内生动力显著增强。    </w:t>
      </w:r>
      <w:r>
        <w:rPr>
          <w:rFonts w:hint="eastAsia" w:ascii="仿宋" w:hAnsi="仿宋" w:eastAsia="仿宋" w:cs="仿宋"/>
          <w:sz w:val="32"/>
          <w:szCs w:val="32"/>
          <w:lang w:val="en-US" w:eastAsia="zh-CN"/>
        </w:rPr>
        <w:t xml:space="preserve"> </w:t>
      </w:r>
      <w:r>
        <w:rPr>
          <w:rFonts w:hint="eastAsia" w:ascii="黑体" w:hAnsi="黑体" w:eastAsia="黑体" w:cs="黑体"/>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color w:val="auto"/>
          <w:kern w:val="0"/>
          <w:sz w:val="32"/>
          <w:szCs w:val="32"/>
          <w:lang w:val="en-US" w:eastAsia="zh-CN"/>
        </w:rPr>
        <w:t>三</w:t>
      </w:r>
      <w:r>
        <w:rPr>
          <w:rFonts w:hint="eastAsia" w:ascii="黑体" w:hAnsi="黑体" w:eastAsia="黑体" w:cs="黑体"/>
          <w:color w:val="auto"/>
          <w:kern w:val="0"/>
          <w:sz w:val="32"/>
          <w:szCs w:val="32"/>
        </w:rPr>
        <w:t>、主要任务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推进设施装备提档升级。</w:t>
      </w:r>
      <w:r>
        <w:rPr>
          <w:rFonts w:hint="eastAsia" w:ascii="仿宋_GB2312" w:hAnsi="仿宋_GB2312" w:eastAsia="仿宋_GB2312" w:cs="仿宋_GB2312"/>
          <w:sz w:val="32"/>
          <w:szCs w:val="32"/>
          <w:lang w:eastAsia="zh-CN"/>
        </w:rPr>
        <w:t>推进种养设施设备建设。加强农业机械化推广应用。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推动农业全面绿色转型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加强耕地保护与质量提升。加强</w:t>
      </w:r>
      <w:r>
        <w:rPr>
          <w:rFonts w:hint="eastAsia" w:ascii="仿宋_GB2312" w:hAnsi="仿宋_GB2312" w:eastAsia="仿宋_GB2312" w:cs="仿宋_GB2312"/>
          <w:sz w:val="32"/>
          <w:szCs w:val="32"/>
          <w:lang w:val="en-US" w:eastAsia="zh-CN"/>
        </w:rPr>
        <w:t>农业面源污染防治。推进畜禽粪污资源化利用。发展生态循环种养。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3、实施农业生产“三品一标”提升行动。推进品种培优。推进品质提升。</w:t>
      </w:r>
      <w:r>
        <w:rPr>
          <w:rFonts w:hint="eastAsia" w:ascii="仿宋_GB2312" w:hAnsi="仿宋_GB2312" w:eastAsia="仿宋_GB2312" w:cs="仿宋_GB2312"/>
          <w:sz w:val="32"/>
          <w:szCs w:val="32"/>
          <w:lang w:val="en-US" w:eastAsia="zh-CN"/>
        </w:rPr>
        <w:t>推进品牌打造。推动标准化生产。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4、加强科技创新与推广。建设科技研发平台。建设科技示范基地。加快培育农村实用人才。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5、建设智慧农业综合服务平台。建设农业大数据平台。加快生产经营数字化改造。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四</w:t>
      </w:r>
      <w:r>
        <w:rPr>
          <w:rFonts w:hint="eastAsia" w:ascii="黑体" w:hAnsi="黑体" w:eastAsia="黑体" w:cs="黑体"/>
          <w:color w:val="auto"/>
          <w:kern w:val="0"/>
          <w:sz w:val="32"/>
          <w:szCs w:val="32"/>
        </w:rPr>
        <w:t>、保障实施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强化组织领导。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2、落实工作责任。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强化宣传引导。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br w:type="page"/>
      </w:r>
    </w:p>
    <w:p>
      <w:pPr>
        <w:pStyle w:val="2"/>
        <w:bidi w:val="0"/>
        <w:jc w:val="center"/>
        <w:rPr>
          <w:rFonts w:hint="default"/>
          <w:lang w:val="en-US" w:eastAsia="zh-CN"/>
        </w:rPr>
      </w:pPr>
      <w:r>
        <w:rPr>
          <w:rFonts w:hint="eastAsia"/>
          <w:lang w:eastAsia="zh-CN"/>
        </w:rPr>
        <w:t>《开原市人才支</w:t>
      </w:r>
      <w:r>
        <w:rPr>
          <w:rFonts w:hint="eastAsia"/>
          <w:lang w:val="en-US" w:eastAsia="zh-CN"/>
        </w:rPr>
        <w:t>持</w:t>
      </w:r>
      <w:r>
        <w:rPr>
          <w:rFonts w:hint="eastAsia"/>
          <w:lang w:eastAsia="zh-CN"/>
        </w:rPr>
        <w:t>农业现代化示范区</w:t>
      </w:r>
      <w:r>
        <w:rPr>
          <w:rFonts w:hint="eastAsia"/>
          <w:lang w:val="en-US" w:eastAsia="zh-CN"/>
        </w:rPr>
        <w:t xml:space="preserve">创建      </w:t>
      </w:r>
      <w:r>
        <w:rPr>
          <w:rFonts w:hint="eastAsia"/>
          <w:lang w:eastAsia="zh-CN"/>
        </w:rPr>
        <w:t>实施方案》</w:t>
      </w:r>
      <w:r>
        <w:rPr>
          <w:rFonts w:hint="eastAsia"/>
          <w:lang w:val="en-US" w:eastAsia="zh-CN"/>
        </w:rPr>
        <w:t>政策解读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为吸引、培养优秀人才向农业现代化示范区集聚，为农业现代化示范区创建提供人才智力支撑。结合我市实际，特制定如下实施方案。</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党的二十大精神，坚持和加强党对乡村人才工作的全面领导，坚持农业农村优先发展，大力培养本土人才，引导城市人才下乡，推动专业人才服务乡村，吸引各类人才在乡村振兴中建功立业，强化人才振兴保障措施，培养造就一支懂农业、爱农村、爱农民的 “三农”工作队伍，为加快农业现代化示范区创建提供有力人才支撑。</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发展目标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乡村振兴各领域人才规模不断壮大、素质稳步提升、结构持续优化，农业人才支持服务乡村格局基本形成，乡村人才初步满足农业现代化示范区创建需要。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caps w:val="0"/>
          <w:color w:val="auto"/>
          <w:spacing w:val="0"/>
          <w:kern w:val="44"/>
          <w:sz w:val="32"/>
          <w:szCs w:val="32"/>
          <w:lang w:val="en-US" w:eastAsia="zh-CN" w:bidi="ar"/>
        </w:rPr>
      </w:pPr>
      <w:r>
        <w:rPr>
          <w:rFonts w:hint="eastAsia" w:ascii="黑体" w:hAnsi="黑体" w:eastAsia="黑体" w:cs="黑体"/>
          <w:b w:val="0"/>
          <w:bCs/>
          <w:caps w:val="0"/>
          <w:color w:val="auto"/>
          <w:spacing w:val="0"/>
          <w:kern w:val="44"/>
          <w:sz w:val="32"/>
          <w:szCs w:val="32"/>
          <w:lang w:val="en-US" w:eastAsia="zh-CN" w:bidi="ar"/>
        </w:rPr>
        <w:t>三、重点工作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1、优化人才引进举措，为农业现代化示范区建设集聚人才动能。</w:t>
      </w:r>
      <w:r>
        <w:rPr>
          <w:rFonts w:hint="default" w:ascii="仿宋_GB2312" w:hAnsi="仿宋_GB2312" w:eastAsia="仿宋_GB2312" w:cs="仿宋_GB2312"/>
          <w:sz w:val="32"/>
          <w:szCs w:val="32"/>
          <w:lang w:val="en-US" w:eastAsia="zh-CN"/>
        </w:rPr>
        <w:t>拓宽人才来源渠道。建立农业领域人才库。深化校地校企合作。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多维度推进人才培育，为农业现代化示范区建设提升人才“竞争力”。</w:t>
      </w:r>
      <w:r>
        <w:rPr>
          <w:rFonts w:hint="default" w:ascii="Times New Roman" w:hAnsi="Times New Roman" w:eastAsia="仿宋" w:cs="Times New Roman"/>
          <w:b w:val="0"/>
          <w:bCs w:val="0"/>
          <w:color w:val="auto"/>
          <w:sz w:val="32"/>
          <w:szCs w:val="32"/>
        </w:rPr>
        <w:t>培养农业生产经营人才</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highlight w:val="none"/>
        </w:rPr>
        <w:t>培养农村二三产业发展人才</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lang w:val="en-US" w:eastAsia="zh-CN"/>
        </w:rPr>
        <w:t>培养农业农村科技推广人才。加强农村经营管理人才队伍建设。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auto"/>
          <w:sz w:val="32"/>
          <w:szCs w:val="32"/>
          <w:lang w:val="zh-CN" w:eastAsia="zh-CN"/>
        </w:rPr>
      </w:pPr>
      <w:r>
        <w:rPr>
          <w:rFonts w:hint="eastAsia"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lang w:val="en-US" w:eastAsia="zh-CN"/>
        </w:rPr>
        <w:t>建立农村实用人才评价机制，激发人才创新创业活力。</w:t>
      </w:r>
      <w:r>
        <w:rPr>
          <w:rFonts w:hint="default" w:ascii="Times New Roman" w:hAnsi="Times New Roman" w:eastAsia="仿宋" w:cs="Times New Roman"/>
          <w:b w:val="0"/>
          <w:bCs w:val="0"/>
          <w:color w:val="auto"/>
          <w:sz w:val="32"/>
          <w:szCs w:val="32"/>
        </w:rPr>
        <w:t>畅</w:t>
      </w:r>
      <w:r>
        <w:rPr>
          <w:rFonts w:hint="default" w:ascii="Times New Roman" w:hAnsi="Times New Roman" w:eastAsia="仿宋" w:cs="Times New Roman"/>
          <w:b w:val="0"/>
          <w:bCs w:val="0"/>
          <w:color w:val="auto"/>
          <w:sz w:val="32"/>
          <w:szCs w:val="32"/>
          <w:lang w:val="en-US" w:eastAsia="zh-CN"/>
        </w:rPr>
        <w:t>通基层农业技术人员成长渠道，</w:t>
      </w:r>
      <w:r>
        <w:rPr>
          <w:rFonts w:hint="default" w:ascii="Times New Roman" w:hAnsi="Times New Roman" w:eastAsia="仿宋" w:cs="Times New Roman"/>
          <w:b w:val="0"/>
          <w:bCs w:val="0"/>
          <w:color w:val="auto"/>
          <w:sz w:val="32"/>
          <w:szCs w:val="32"/>
          <w:lang w:val="zh-CN" w:eastAsia="zh-CN"/>
        </w:rPr>
        <w:t>做好农村实用技术人才评审。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val="0"/>
          <w:bCs w:val="0"/>
          <w:color w:val="auto"/>
          <w:sz w:val="32"/>
          <w:szCs w:val="32"/>
          <w:lang w:val="en-US" w:eastAsia="zh-CN"/>
        </w:rPr>
        <w:t>4、加大人才激励奖励，营造“近悦远来”的人才生态环境。</w:t>
      </w:r>
      <w:r>
        <w:rPr>
          <w:rFonts w:hint="default" w:ascii="Times New Roman" w:hAnsi="Times New Roman" w:eastAsia="仿宋" w:cs="Times New Roman"/>
          <w:b w:val="0"/>
          <w:bCs w:val="0"/>
          <w:color w:val="auto"/>
          <w:sz w:val="32"/>
          <w:szCs w:val="32"/>
          <w:lang w:val="en-US" w:eastAsia="zh-CN"/>
        </w:rPr>
        <w:t>落实生活住房补贴。优化服务保障。</w:t>
      </w:r>
    </w:p>
    <w:p>
      <w:pPr>
        <w:keepNext w:val="0"/>
        <w:keepLines w:val="0"/>
        <w:pageBreakBefore w:val="0"/>
        <w:widowControl w:val="0"/>
        <w:numPr>
          <w:ilvl w:val="0"/>
          <w:numId w:val="0"/>
        </w:numPr>
        <w:pBdr>
          <w:top w:val="single" w:color="FFFFFF" w:sz="4" w:space="0"/>
          <w:left w:val="single" w:color="FFFFFF" w:sz="4" w:space="0"/>
          <w:bottom w:val="single" w:color="FFFFFF" w:sz="4" w:space="31"/>
          <w:right w:val="single" w:color="FFFFFF" w:sz="4" w:space="0"/>
        </w:pBdr>
        <w:kinsoku/>
        <w:wordWrap/>
        <w:overflowPunct/>
        <w:topLinePunct w:val="0"/>
        <w:autoSpaceDE w:val="0"/>
        <w:autoSpaceDN w:val="0"/>
        <w:bidi w:val="0"/>
        <w:adjustRightInd/>
        <w:snapToGrid/>
        <w:spacing w:line="600" w:lineRule="exact"/>
        <w:ind w:left="0" w:leftChars="0" w:firstLine="640" w:firstLineChars="200"/>
        <w:contextualSpacing/>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四、保障措施</w:t>
      </w:r>
    </w:p>
    <w:p>
      <w:pPr>
        <w:keepNext w:val="0"/>
        <w:keepLines w:val="0"/>
        <w:pageBreakBefore w:val="0"/>
        <w:widowControl w:val="0"/>
        <w:numPr>
          <w:ilvl w:val="0"/>
          <w:numId w:val="0"/>
        </w:numPr>
        <w:pBdr>
          <w:top w:val="single" w:color="FFFFFF" w:sz="4" w:space="0"/>
          <w:left w:val="single" w:color="FFFFFF" w:sz="4" w:space="0"/>
          <w:bottom w:val="single" w:color="FFFFFF" w:sz="4" w:space="31"/>
          <w:right w:val="single" w:color="FFFFFF" w:sz="4" w:space="0"/>
        </w:pBdr>
        <w:kinsoku/>
        <w:wordWrap/>
        <w:overflowPunct/>
        <w:topLinePunct w:val="0"/>
        <w:autoSpaceDE w:val="0"/>
        <w:autoSpaceDN w:val="0"/>
        <w:bidi w:val="0"/>
        <w:adjustRightInd/>
        <w:snapToGrid/>
        <w:spacing w:line="600" w:lineRule="exact"/>
        <w:ind w:left="0"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强化组织领导。</w:t>
      </w:r>
    </w:p>
    <w:p>
      <w:pPr>
        <w:keepNext w:val="0"/>
        <w:keepLines w:val="0"/>
        <w:pageBreakBefore w:val="0"/>
        <w:widowControl w:val="0"/>
        <w:numPr>
          <w:ilvl w:val="0"/>
          <w:numId w:val="0"/>
        </w:numPr>
        <w:pBdr>
          <w:top w:val="single" w:color="FFFFFF" w:sz="4" w:space="0"/>
          <w:left w:val="single" w:color="FFFFFF" w:sz="4" w:space="0"/>
          <w:bottom w:val="single" w:color="FFFFFF" w:sz="4" w:space="31"/>
          <w:right w:val="single" w:color="FFFFFF" w:sz="4" w:space="0"/>
        </w:pBdr>
        <w:kinsoku/>
        <w:wordWrap/>
        <w:overflowPunct/>
        <w:topLinePunct w:val="0"/>
        <w:autoSpaceDE w:val="0"/>
        <w:autoSpaceDN w:val="0"/>
        <w:bidi w:val="0"/>
        <w:adjustRightInd/>
        <w:snapToGrid/>
        <w:spacing w:line="600" w:lineRule="exact"/>
        <w:ind w:left="0" w:leftChars="0"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2、落实工作责任。</w:t>
      </w:r>
    </w:p>
    <w:p>
      <w:pPr>
        <w:keepNext w:val="0"/>
        <w:keepLines w:val="0"/>
        <w:pageBreakBefore w:val="0"/>
        <w:widowControl w:val="0"/>
        <w:numPr>
          <w:ilvl w:val="0"/>
          <w:numId w:val="0"/>
        </w:numPr>
        <w:pBdr>
          <w:top w:val="single" w:color="FFFFFF" w:sz="4" w:space="0"/>
          <w:left w:val="single" w:color="FFFFFF" w:sz="4" w:space="0"/>
          <w:bottom w:val="single" w:color="FFFFFF" w:sz="4" w:space="31"/>
          <w:right w:val="single" w:color="FFFFFF" w:sz="4" w:space="0"/>
        </w:pBdr>
        <w:kinsoku/>
        <w:wordWrap/>
        <w:overflowPunct/>
        <w:topLinePunct w:val="0"/>
        <w:autoSpaceDE w:val="0"/>
        <w:autoSpaceDN w:val="0"/>
        <w:bidi w:val="0"/>
        <w:adjustRightInd/>
        <w:snapToGrid/>
        <w:spacing w:line="600" w:lineRule="exact"/>
        <w:ind w:left="0" w:leftChars="0" w:firstLine="640" w:firstLineChars="200"/>
        <w:contextualSpacing/>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强化宣传引导。</w:t>
      </w:r>
      <w:bookmarkStart w:id="0" w:name="_GoBack"/>
      <w:bookmarkEnd w:id="0"/>
    </w:p>
    <w:p>
      <w:pPr>
        <w:pStyle w:val="19"/>
        <w:rPr>
          <w:rFonts w:hint="default"/>
          <w:lang w:val="en-US" w:eastAsia="zh-CN"/>
        </w:rPr>
      </w:pPr>
    </w:p>
    <w:p>
      <w:pPr>
        <w:pStyle w:val="6"/>
        <w:ind w:left="0" w:leftChars="0" w:firstLine="0" w:firstLineChars="0"/>
        <w:rPr>
          <w:rFonts w:hint="default" w:ascii="Times New Roman" w:hAnsi="Times New Roman" w:eastAsia="楷体" w:cs="Times New Roman"/>
          <w:sz w:val="32"/>
          <w:szCs w:val="32"/>
          <w:lang w:val="en-US" w:eastAsia="zh-CN"/>
        </w:rPr>
      </w:pPr>
    </w:p>
    <w:sectPr>
      <w:footerReference r:id="rId3" w:type="default"/>
      <w:pgSz w:w="11906" w:h="16838"/>
      <w:pgMar w:top="1984" w:right="136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4848C"/>
    <w:multiLevelType w:val="singleLevel"/>
    <w:tmpl w:val="BEA4848C"/>
    <w:lvl w:ilvl="0" w:tentative="0">
      <w:start w:val="1"/>
      <w:numFmt w:val="chineseCounting"/>
      <w:suff w:val="nothing"/>
      <w:lvlText w:val="%1、"/>
      <w:lvlJc w:val="left"/>
      <w:rPr>
        <w:rFonts w:hint="eastAsia"/>
      </w:rPr>
    </w:lvl>
  </w:abstractNum>
  <w:abstractNum w:abstractNumId="1">
    <w:nsid w:val="1DD9128A"/>
    <w:multiLevelType w:val="singleLevel"/>
    <w:tmpl w:val="1DD9128A"/>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ZmFjNjRhNGNiYTMyYWM1ZTNkNzgzZWU5YTRlNzgifQ=="/>
  </w:docVars>
  <w:rsids>
    <w:rsidRoot w:val="00000000"/>
    <w:rsid w:val="00F73337"/>
    <w:rsid w:val="01635C49"/>
    <w:rsid w:val="05405ACE"/>
    <w:rsid w:val="08D63348"/>
    <w:rsid w:val="0AF973F3"/>
    <w:rsid w:val="0B611A3E"/>
    <w:rsid w:val="0D2D3085"/>
    <w:rsid w:val="0F440664"/>
    <w:rsid w:val="180A021C"/>
    <w:rsid w:val="182E4D78"/>
    <w:rsid w:val="199663FA"/>
    <w:rsid w:val="1C3A60A9"/>
    <w:rsid w:val="1FE31A45"/>
    <w:rsid w:val="22B37179"/>
    <w:rsid w:val="24E1229C"/>
    <w:rsid w:val="25D157B7"/>
    <w:rsid w:val="28B7367A"/>
    <w:rsid w:val="2DA51F7E"/>
    <w:rsid w:val="2EC616CE"/>
    <w:rsid w:val="33F9657F"/>
    <w:rsid w:val="37710B75"/>
    <w:rsid w:val="3A40615F"/>
    <w:rsid w:val="3C0A0F8F"/>
    <w:rsid w:val="40D478C8"/>
    <w:rsid w:val="42412B69"/>
    <w:rsid w:val="432B69D1"/>
    <w:rsid w:val="478635E2"/>
    <w:rsid w:val="4C181CE0"/>
    <w:rsid w:val="4E7D644B"/>
    <w:rsid w:val="52104FDC"/>
    <w:rsid w:val="572E55E5"/>
    <w:rsid w:val="57992036"/>
    <w:rsid w:val="57BB4EA1"/>
    <w:rsid w:val="5AC91E02"/>
    <w:rsid w:val="5AEB5A4D"/>
    <w:rsid w:val="5CC22781"/>
    <w:rsid w:val="5F857632"/>
    <w:rsid w:val="60924BE4"/>
    <w:rsid w:val="65C46B02"/>
    <w:rsid w:val="6A5C603F"/>
    <w:rsid w:val="6E925B9A"/>
    <w:rsid w:val="706068EA"/>
    <w:rsid w:val="76D22B79"/>
    <w:rsid w:val="7E733C4B"/>
    <w:rsid w:val="7EF621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next w:val="1"/>
    <w:autoRedefine/>
    <w:unhideWhenUsed/>
    <w:qFormat/>
    <w:uiPriority w:val="0"/>
    <w:pPr>
      <w:keepNext/>
      <w:keepLines/>
      <w:widowControl w:val="0"/>
      <w:adjustRightInd w:val="0"/>
      <w:snapToGrid w:val="0"/>
      <w:spacing w:line="600" w:lineRule="atLeast"/>
      <w:ind w:firstLine="883" w:firstLineChars="200"/>
      <w:jc w:val="both"/>
      <w:outlineLvl w:val="2"/>
    </w:pPr>
    <w:rPr>
      <w:rFonts w:ascii="Times New Roman" w:hAnsi="Times New Roman" w:eastAsia="楷体_GB2312" w:cs="Times New Roman"/>
      <w:b/>
      <w:kern w:val="2"/>
      <w:sz w:val="21"/>
      <w:szCs w:val="24"/>
      <w:lang w:val="en-US" w:eastAsia="zh-CN" w:bidi="ar-SA"/>
    </w:rPr>
  </w:style>
  <w:style w:type="character" w:default="1" w:styleId="14">
    <w:name w:val="Default Paragraph Font"/>
    <w:autoRedefine/>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styleId="6">
    <w:name w:val="Body Text First Indent 2"/>
    <w:basedOn w:val="7"/>
    <w:qFormat/>
    <w:uiPriority w:val="0"/>
    <w:pPr>
      <w:ind w:firstLine="420" w:firstLineChars="200"/>
    </w:pPr>
  </w:style>
  <w:style w:type="paragraph" w:styleId="7">
    <w:name w:val="Body Text Indent"/>
    <w:basedOn w:val="1"/>
    <w:next w:val="5"/>
    <w:autoRedefine/>
    <w:qFormat/>
    <w:uiPriority w:val="99"/>
    <w:pPr>
      <w:ind w:left="420" w:leftChars="200"/>
    </w:pPr>
  </w:style>
  <w:style w:type="paragraph" w:styleId="8">
    <w:name w:val="Body Text Indent 2"/>
    <w:basedOn w:val="1"/>
    <w:next w:val="5"/>
    <w:qFormat/>
    <w:uiPriority w:val="99"/>
    <w:pPr>
      <w:spacing w:line="480" w:lineRule="auto"/>
      <w:ind w:left="420" w:leftChars="200"/>
    </w:pPr>
    <w:rPr>
      <w:rFonts w:ascii="Times New Roman" w:hAnsi="Times New Roma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autoRedefine/>
    <w:qFormat/>
    <w:uiPriority w:val="0"/>
    <w:pPr>
      <w:jc w:val="center"/>
      <w:outlineLvl w:val="0"/>
    </w:pPr>
    <w:rPr>
      <w:rFonts w:ascii="Arial" w:hAnsi="Arial"/>
      <w:b/>
      <w:bCs/>
      <w:sz w:val="32"/>
      <w:szCs w:val="32"/>
    </w:rPr>
  </w:style>
  <w:style w:type="character" w:styleId="15">
    <w:name w:val="Hyperlink"/>
    <w:basedOn w:val="14"/>
    <w:uiPriority w:val="0"/>
    <w:rPr>
      <w:color w:val="0000FF"/>
      <w:u w:val="single"/>
    </w:rPr>
  </w:style>
  <w:style w:type="character" w:customStyle="1" w:styleId="16">
    <w:name w:val="标题 1 字符"/>
    <w:link w:val="2"/>
    <w:qFormat/>
    <w:uiPriority w:val="0"/>
    <w:rPr>
      <w:b/>
      <w:kern w:val="44"/>
      <w:sz w:val="44"/>
    </w:rPr>
  </w:style>
  <w:style w:type="paragraph" w:customStyle="1" w:styleId="17">
    <w:name w:val="BodyTextIndent2"/>
    <w:basedOn w:val="1"/>
    <w:qFormat/>
    <w:uiPriority w:val="0"/>
    <w:pPr>
      <w:spacing w:after="120" w:line="480" w:lineRule="auto"/>
      <w:ind w:left="420" w:leftChars="200"/>
      <w:textAlignment w:val="baseline"/>
    </w:pPr>
  </w:style>
  <w:style w:type="character" w:customStyle="1" w:styleId="18">
    <w:name w:val="NormalCharacter"/>
    <w:autoRedefine/>
    <w:qFormat/>
    <w:uiPriority w:val="99"/>
    <w:rPr>
      <w:rFonts w:ascii="Times New Roman" w:hAnsi="Times New Roman" w:eastAsia="宋体"/>
    </w:rPr>
  </w:style>
  <w:style w:type="paragraph" w:customStyle="1" w:styleId="19">
    <w:name w:val="0正文"/>
    <w:basedOn w:val="1"/>
    <w:autoRedefine/>
    <w:qFormat/>
    <w:uiPriority w:val="0"/>
    <w:pPr>
      <w:spacing w:line="360" w:lineRule="auto"/>
      <w:ind w:firstLine="720"/>
    </w:pPr>
    <w:rPr>
      <w:rFonts w:ascii="Calibri" w:hAnsi="Calibri" w:eastAsia="微软雅黑"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3924</Words>
  <Characters>4694</Characters>
  <Lines>47</Lines>
  <Paragraphs>13</Paragraphs>
  <TotalTime>8</TotalTime>
  <ScaleCrop>false</ScaleCrop>
  <LinksUpToDate>false</LinksUpToDate>
  <CharactersWithSpaces>5173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2021-11-12T14:09:00Z</dcterms:created>
  <dc:creator>Administrator.USER-20190326HO</dc:creator>
  <cp:lastModifiedBy>刘晓刚</cp:lastModifiedBy>
  <cp:lastPrinted>2022-11-18T09:27:00Z</cp:lastPrinted>
  <dcterms:modified xsi:type="dcterms:W3CDTF">2024-03-31T09:19:43Z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75526CEFF24440BBB918EB2C651D922B</vt:lpwstr>
  </property>
</Properties>
</file>