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B6E32">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6B1CA04">
      <w:pPr>
        <w:numPr>
          <w:ilvl w:val="0"/>
          <w:numId w:val="0"/>
        </w:numPr>
        <w:jc w:val="center"/>
        <w:rPr>
          <w:rFonts w:hint="eastAsia" w:ascii="方正仿宋_GB2312" w:hAnsi="方正仿宋_GB2312" w:eastAsia="方正仿宋_GB2312" w:cs="方正仿宋_GB2312"/>
          <w:b/>
          <w:bCs/>
          <w:sz w:val="32"/>
          <w:szCs w:val="32"/>
          <w:lang w:val="en-US" w:eastAsia="zh-CN"/>
        </w:rPr>
      </w:pPr>
    </w:p>
    <w:p w14:paraId="29C6E84B">
      <w:pPr>
        <w:numPr>
          <w:ilvl w:val="0"/>
          <w:numId w:val="0"/>
        </w:numPr>
        <w:jc w:val="center"/>
        <w:rPr>
          <w:rFonts w:hint="eastAsia" w:asciiTheme="majorEastAsia" w:hAnsiTheme="majorEastAsia" w:eastAsiaTheme="majorEastAsia" w:cstheme="majorEastAsia"/>
          <w:b/>
          <w:bCs/>
          <w:sz w:val="44"/>
          <w:szCs w:val="44"/>
          <w:lang w:val="en-US" w:eastAsia="zh-CN"/>
        </w:rPr>
      </w:pPr>
      <w:bookmarkStart w:id="0" w:name="OLE_LINK4"/>
      <w:r>
        <w:rPr>
          <w:rFonts w:hint="eastAsia" w:asciiTheme="majorEastAsia" w:hAnsiTheme="majorEastAsia" w:eastAsiaTheme="majorEastAsia" w:cstheme="majorEastAsia"/>
          <w:b/>
          <w:bCs/>
          <w:sz w:val="44"/>
          <w:szCs w:val="44"/>
          <w:lang w:val="en-US" w:eastAsia="zh-CN"/>
        </w:rPr>
        <w:t>开原市卫生健康局乡村振兴资金使用监管突出问题专项整治工作重点项目清单</w:t>
      </w:r>
    </w:p>
    <w:bookmarkEnd w:id="0"/>
    <w:p w14:paraId="7236CB6A">
      <w:pPr>
        <w:numPr>
          <w:ilvl w:val="0"/>
          <w:numId w:val="0"/>
        </w:numPr>
        <w:jc w:val="center"/>
        <w:rPr>
          <w:rFonts w:hint="eastAsia" w:ascii="方正仿宋_GB2312" w:hAnsi="方正仿宋_GB2312" w:eastAsia="方正仿宋_GB2312" w:cs="方正仿宋_GB2312"/>
          <w:b w:val="0"/>
          <w:bCs w:val="0"/>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567"/>
        <w:gridCol w:w="1510"/>
        <w:gridCol w:w="1390"/>
        <w:gridCol w:w="1227"/>
        <w:gridCol w:w="1985"/>
      </w:tblGrid>
      <w:tr w14:paraId="2A64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44" w:type="dxa"/>
            <w:tcBorders>
              <w:right w:val="single" w:color="auto" w:sz="4" w:space="0"/>
            </w:tcBorders>
            <w:vAlign w:val="center"/>
          </w:tcPr>
          <w:p w14:paraId="25E1491A">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序号</w:t>
            </w:r>
          </w:p>
        </w:tc>
        <w:tc>
          <w:tcPr>
            <w:tcW w:w="1569" w:type="dxa"/>
            <w:tcBorders>
              <w:left w:val="single" w:color="auto" w:sz="4" w:space="0"/>
              <w:bottom w:val="single" w:color="auto" w:sz="4" w:space="0"/>
              <w:right w:val="single" w:color="auto" w:sz="4" w:space="0"/>
            </w:tcBorders>
            <w:vAlign w:val="center"/>
          </w:tcPr>
          <w:p w14:paraId="6E07CFBF">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资金类别</w:t>
            </w:r>
          </w:p>
        </w:tc>
        <w:tc>
          <w:tcPr>
            <w:tcW w:w="1512" w:type="dxa"/>
            <w:tcBorders>
              <w:left w:val="single" w:color="auto" w:sz="4" w:space="0"/>
            </w:tcBorders>
            <w:vAlign w:val="center"/>
          </w:tcPr>
          <w:p w14:paraId="7D64AADB">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项目</w:t>
            </w:r>
          </w:p>
        </w:tc>
        <w:tc>
          <w:tcPr>
            <w:tcW w:w="1392" w:type="dxa"/>
            <w:vAlign w:val="center"/>
          </w:tcPr>
          <w:p w14:paraId="67AD0051">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责任部门</w:t>
            </w:r>
          </w:p>
        </w:tc>
        <w:tc>
          <w:tcPr>
            <w:tcW w:w="1229" w:type="dxa"/>
            <w:vAlign w:val="center"/>
          </w:tcPr>
          <w:p w14:paraId="2BE4230D">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联系人</w:t>
            </w:r>
          </w:p>
        </w:tc>
        <w:tc>
          <w:tcPr>
            <w:tcW w:w="1976" w:type="dxa"/>
            <w:vAlign w:val="center"/>
          </w:tcPr>
          <w:p w14:paraId="0AEF82D1">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联系方式</w:t>
            </w:r>
          </w:p>
        </w:tc>
      </w:tr>
      <w:tr w14:paraId="6DBD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right w:val="single" w:color="auto" w:sz="4" w:space="0"/>
            </w:tcBorders>
            <w:vAlign w:val="center"/>
          </w:tcPr>
          <w:p w14:paraId="11059ADB">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1</w:t>
            </w:r>
          </w:p>
        </w:tc>
        <w:tc>
          <w:tcPr>
            <w:tcW w:w="1569" w:type="dxa"/>
            <w:vMerge w:val="restart"/>
            <w:tcBorders>
              <w:top w:val="single" w:color="auto" w:sz="4" w:space="0"/>
              <w:left w:val="single" w:color="auto" w:sz="4" w:space="0"/>
              <w:right w:val="single" w:color="auto" w:sz="4" w:space="0"/>
            </w:tcBorders>
            <w:vAlign w:val="center"/>
          </w:tcPr>
          <w:p w14:paraId="46493218">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bookmarkStart w:id="1" w:name="OLE_LINK3"/>
            <w:r>
              <w:rPr>
                <w:rFonts w:hint="eastAsia" w:ascii="方正仿宋_GB2312" w:hAnsi="方正仿宋_GB2312" w:eastAsia="方正仿宋_GB2312" w:cs="方正仿宋_GB2312"/>
                <w:b w:val="0"/>
                <w:bCs w:val="0"/>
                <w:sz w:val="32"/>
                <w:szCs w:val="32"/>
                <w:vertAlign w:val="baseline"/>
                <w:lang w:val="en-US" w:eastAsia="zh-CN"/>
              </w:rPr>
              <w:t>财政惠农惠民补助资金</w:t>
            </w:r>
            <w:bookmarkEnd w:id="1"/>
          </w:p>
        </w:tc>
        <w:tc>
          <w:tcPr>
            <w:tcW w:w="1512" w:type="dxa"/>
            <w:tcBorders>
              <w:left w:val="single" w:color="auto" w:sz="4" w:space="0"/>
            </w:tcBorders>
            <w:vAlign w:val="center"/>
          </w:tcPr>
          <w:p w14:paraId="58576F9F">
            <w:pPr>
              <w:numPr>
                <w:ilvl w:val="0"/>
                <w:numId w:val="0"/>
              </w:numPr>
              <w:ind w:left="0" w:leftChars="0" w:firstLine="0" w:firstLineChars="0"/>
              <w:jc w:val="center"/>
              <w:rPr>
                <w:rFonts w:hint="eastAsia" w:ascii="方正仿宋_GB2312" w:hAnsi="方正仿宋_GB2312" w:eastAsia="方正仿宋_GB2312" w:cs="方正仿宋_GB2312"/>
                <w:b w:val="0"/>
                <w:bCs w:val="0"/>
                <w:kern w:val="2"/>
                <w:sz w:val="32"/>
                <w:szCs w:val="32"/>
                <w:vertAlign w:val="baseline"/>
                <w:lang w:val="en-US" w:eastAsia="zh-CN" w:bidi="ar-SA"/>
              </w:rPr>
            </w:pPr>
            <w:r>
              <w:rPr>
                <w:rFonts w:hint="eastAsia" w:ascii="方正仿宋_GB2312" w:hAnsi="方正仿宋_GB2312" w:eastAsia="方正仿宋_GB2312" w:cs="方正仿宋_GB2312"/>
                <w:b w:val="0"/>
                <w:bCs w:val="0"/>
                <w:sz w:val="32"/>
                <w:szCs w:val="32"/>
                <w:vertAlign w:val="baseline"/>
                <w:lang w:val="en-US" w:eastAsia="zh-CN"/>
              </w:rPr>
              <w:t>基本公共卫生补助资金</w:t>
            </w:r>
          </w:p>
        </w:tc>
        <w:tc>
          <w:tcPr>
            <w:tcW w:w="1392" w:type="dxa"/>
            <w:vAlign w:val="center"/>
          </w:tcPr>
          <w:p w14:paraId="5B6A0837">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基层组</w:t>
            </w:r>
          </w:p>
        </w:tc>
        <w:tc>
          <w:tcPr>
            <w:tcW w:w="1229" w:type="dxa"/>
            <w:vAlign w:val="center"/>
          </w:tcPr>
          <w:p w14:paraId="4BDD151B">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李华丽</w:t>
            </w:r>
          </w:p>
        </w:tc>
        <w:tc>
          <w:tcPr>
            <w:tcW w:w="1976" w:type="dxa"/>
            <w:vAlign w:val="center"/>
          </w:tcPr>
          <w:p w14:paraId="0DBE5FF1">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13898576494</w:t>
            </w:r>
          </w:p>
        </w:tc>
      </w:tr>
      <w:tr w14:paraId="091D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bottom w:val="single" w:color="auto" w:sz="4" w:space="0"/>
              <w:right w:val="single" w:color="auto" w:sz="4" w:space="0"/>
            </w:tcBorders>
            <w:vAlign w:val="center"/>
          </w:tcPr>
          <w:p w14:paraId="042CF173">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2</w:t>
            </w:r>
          </w:p>
        </w:tc>
        <w:tc>
          <w:tcPr>
            <w:tcW w:w="1569" w:type="dxa"/>
            <w:vMerge w:val="continue"/>
            <w:tcBorders>
              <w:left w:val="single" w:color="auto" w:sz="4" w:space="0"/>
              <w:bottom w:val="single" w:color="auto" w:sz="4" w:space="0"/>
              <w:right w:val="single" w:color="auto" w:sz="4" w:space="0"/>
            </w:tcBorders>
            <w:vAlign w:val="center"/>
          </w:tcPr>
          <w:p w14:paraId="5B94B917">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p>
        </w:tc>
        <w:tc>
          <w:tcPr>
            <w:tcW w:w="1512" w:type="dxa"/>
            <w:tcBorders>
              <w:left w:val="single" w:color="auto" w:sz="4" w:space="0"/>
              <w:bottom w:val="single" w:color="auto" w:sz="4" w:space="0"/>
            </w:tcBorders>
            <w:vAlign w:val="center"/>
          </w:tcPr>
          <w:p w14:paraId="4D85C153">
            <w:pPr>
              <w:numPr>
                <w:ilvl w:val="0"/>
                <w:numId w:val="0"/>
              </w:numPr>
              <w:ind w:left="0" w:leftChars="0" w:firstLine="0" w:firstLineChars="0"/>
              <w:jc w:val="center"/>
              <w:rPr>
                <w:rFonts w:hint="eastAsia" w:ascii="方正仿宋_GB2312" w:hAnsi="方正仿宋_GB2312" w:eastAsia="方正仿宋_GB2312" w:cs="方正仿宋_GB2312"/>
                <w:b w:val="0"/>
                <w:bCs w:val="0"/>
                <w:kern w:val="2"/>
                <w:sz w:val="32"/>
                <w:szCs w:val="32"/>
                <w:vertAlign w:val="baseline"/>
                <w:lang w:val="en-US" w:eastAsia="zh-CN" w:bidi="ar-SA"/>
              </w:rPr>
            </w:pPr>
            <w:bookmarkStart w:id="2" w:name="OLE_LINK8"/>
            <w:r>
              <w:rPr>
                <w:rFonts w:hint="eastAsia" w:ascii="方正仿宋_GB2312" w:hAnsi="方正仿宋_GB2312" w:eastAsia="方正仿宋_GB2312" w:cs="方正仿宋_GB2312"/>
                <w:b w:val="0"/>
                <w:bCs w:val="0"/>
                <w:sz w:val="32"/>
                <w:szCs w:val="32"/>
                <w:vertAlign w:val="baseline"/>
                <w:lang w:val="en-US" w:eastAsia="zh-CN"/>
              </w:rPr>
              <w:t>基本药物制度补助资金</w:t>
            </w:r>
            <w:bookmarkEnd w:id="2"/>
          </w:p>
        </w:tc>
        <w:tc>
          <w:tcPr>
            <w:tcW w:w="1392" w:type="dxa"/>
            <w:tcBorders>
              <w:bottom w:val="single" w:color="auto" w:sz="4" w:space="0"/>
            </w:tcBorders>
            <w:vAlign w:val="center"/>
          </w:tcPr>
          <w:p w14:paraId="189EAA31">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规划</w:t>
            </w:r>
          </w:p>
          <w:p w14:paraId="3E570DBE">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信息组</w:t>
            </w:r>
          </w:p>
        </w:tc>
        <w:tc>
          <w:tcPr>
            <w:tcW w:w="1229" w:type="dxa"/>
            <w:tcBorders>
              <w:bottom w:val="single" w:color="auto" w:sz="4" w:space="0"/>
            </w:tcBorders>
            <w:vAlign w:val="center"/>
          </w:tcPr>
          <w:p w14:paraId="3A80A2C4">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郑大艳</w:t>
            </w:r>
          </w:p>
        </w:tc>
        <w:tc>
          <w:tcPr>
            <w:tcW w:w="1976" w:type="dxa"/>
            <w:tcBorders>
              <w:bottom w:val="single" w:color="auto" w:sz="4" w:space="0"/>
            </w:tcBorders>
            <w:vAlign w:val="center"/>
          </w:tcPr>
          <w:p w14:paraId="58F8D413">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14704109077</w:t>
            </w:r>
          </w:p>
        </w:tc>
      </w:tr>
      <w:tr w14:paraId="636C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44" w:type="dxa"/>
            <w:tcBorders>
              <w:top w:val="single" w:color="auto" w:sz="4" w:space="0"/>
            </w:tcBorders>
            <w:vAlign w:val="center"/>
          </w:tcPr>
          <w:p w14:paraId="6835007D">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3</w:t>
            </w:r>
          </w:p>
        </w:tc>
        <w:tc>
          <w:tcPr>
            <w:tcW w:w="1569" w:type="dxa"/>
            <w:tcBorders>
              <w:top w:val="single" w:color="auto" w:sz="4" w:space="0"/>
            </w:tcBorders>
            <w:vAlign w:val="center"/>
          </w:tcPr>
          <w:p w14:paraId="41261416">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bookmarkStart w:id="3" w:name="OLE_LINK10"/>
            <w:r>
              <w:rPr>
                <w:rFonts w:hint="eastAsia" w:ascii="方正仿宋_GB2312" w:hAnsi="方正仿宋_GB2312" w:eastAsia="方正仿宋_GB2312" w:cs="方正仿宋_GB2312"/>
                <w:b w:val="0"/>
                <w:bCs w:val="0"/>
                <w:sz w:val="32"/>
                <w:szCs w:val="32"/>
                <w:vertAlign w:val="baseline"/>
                <w:lang w:val="en-US" w:eastAsia="zh-CN"/>
              </w:rPr>
              <w:t>乡村振兴</w:t>
            </w:r>
            <w:bookmarkEnd w:id="3"/>
            <w:r>
              <w:rPr>
                <w:rFonts w:hint="eastAsia" w:ascii="方正仿宋_GB2312" w:hAnsi="方正仿宋_GB2312" w:eastAsia="方正仿宋_GB2312" w:cs="方正仿宋_GB2312"/>
                <w:b w:val="0"/>
                <w:bCs w:val="0"/>
                <w:sz w:val="32"/>
                <w:szCs w:val="32"/>
                <w:vertAlign w:val="baseline"/>
                <w:lang w:val="en-US" w:eastAsia="zh-CN"/>
              </w:rPr>
              <w:t>项目资金</w:t>
            </w:r>
          </w:p>
        </w:tc>
        <w:tc>
          <w:tcPr>
            <w:tcW w:w="1512" w:type="dxa"/>
            <w:tcBorders>
              <w:top w:val="single" w:color="auto" w:sz="4" w:space="0"/>
            </w:tcBorders>
            <w:vAlign w:val="center"/>
          </w:tcPr>
          <w:p w14:paraId="3EC68D69">
            <w:pPr>
              <w:numPr>
                <w:ilvl w:val="0"/>
                <w:numId w:val="0"/>
              </w:numPr>
              <w:ind w:left="0" w:leftChars="0" w:firstLine="0" w:firstLineChars="0"/>
              <w:jc w:val="center"/>
              <w:rPr>
                <w:rFonts w:hint="eastAsia" w:ascii="方正仿宋_GB2312" w:hAnsi="方正仿宋_GB2312" w:eastAsia="方正仿宋_GB2312" w:cs="方正仿宋_GB2312"/>
                <w:b w:val="0"/>
                <w:bCs w:val="0"/>
                <w:kern w:val="2"/>
                <w:sz w:val="32"/>
                <w:szCs w:val="32"/>
                <w:vertAlign w:val="baseline"/>
                <w:lang w:val="en-US" w:eastAsia="zh-CN" w:bidi="ar-SA"/>
              </w:rPr>
            </w:pPr>
            <w:bookmarkStart w:id="4" w:name="OLE_LINK11"/>
            <w:r>
              <w:rPr>
                <w:rFonts w:hint="eastAsia" w:ascii="方正仿宋_GB2312" w:hAnsi="方正仿宋_GB2312" w:eastAsia="方正仿宋_GB2312" w:cs="方正仿宋_GB2312"/>
                <w:b w:val="0"/>
                <w:bCs w:val="0"/>
                <w:sz w:val="32"/>
                <w:szCs w:val="32"/>
                <w:vertAlign w:val="baseline"/>
                <w:lang w:val="en-US" w:eastAsia="zh-CN"/>
              </w:rPr>
              <w:t>健康扶持项目资金</w:t>
            </w:r>
            <w:bookmarkEnd w:id="4"/>
          </w:p>
        </w:tc>
        <w:tc>
          <w:tcPr>
            <w:tcW w:w="1392" w:type="dxa"/>
            <w:tcBorders>
              <w:top w:val="single" w:color="auto" w:sz="4" w:space="0"/>
            </w:tcBorders>
            <w:vAlign w:val="center"/>
          </w:tcPr>
          <w:p w14:paraId="1396B35C">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基层组</w:t>
            </w:r>
          </w:p>
        </w:tc>
        <w:tc>
          <w:tcPr>
            <w:tcW w:w="1229" w:type="dxa"/>
            <w:tcBorders>
              <w:top w:val="single" w:color="auto" w:sz="4" w:space="0"/>
            </w:tcBorders>
            <w:vAlign w:val="center"/>
          </w:tcPr>
          <w:p w14:paraId="6D0E1E5C">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王姜</w:t>
            </w:r>
          </w:p>
        </w:tc>
        <w:tc>
          <w:tcPr>
            <w:tcW w:w="1976" w:type="dxa"/>
            <w:tcBorders>
              <w:top w:val="single" w:color="auto" w:sz="4" w:space="0"/>
            </w:tcBorders>
            <w:vAlign w:val="center"/>
          </w:tcPr>
          <w:p w14:paraId="131DFB62">
            <w:pPr>
              <w:numPr>
                <w:ilvl w:val="0"/>
                <w:numId w:val="0"/>
              </w:numPr>
              <w:jc w:val="center"/>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18698777230</w:t>
            </w:r>
          </w:p>
        </w:tc>
      </w:tr>
    </w:tbl>
    <w:p w14:paraId="3898172A">
      <w:pPr>
        <w:numPr>
          <w:ilvl w:val="0"/>
          <w:numId w:val="0"/>
        </w:numPr>
        <w:jc w:val="center"/>
        <w:rPr>
          <w:rFonts w:hint="eastAsia" w:ascii="方正仿宋_GB2312" w:hAnsi="方正仿宋_GB2312" w:eastAsia="方正仿宋_GB2312" w:cs="方正仿宋_GB2312"/>
          <w:b/>
          <w:bCs/>
          <w:sz w:val="32"/>
          <w:szCs w:val="32"/>
          <w:lang w:val="en-US" w:eastAsia="zh-CN"/>
        </w:rPr>
      </w:pPr>
    </w:p>
    <w:p w14:paraId="3F125A06">
      <w:pPr>
        <w:numPr>
          <w:ilvl w:val="0"/>
          <w:numId w:val="0"/>
        </w:numPr>
        <w:jc w:val="center"/>
        <w:rPr>
          <w:rFonts w:hint="eastAsia" w:ascii="方正仿宋_GB2312" w:hAnsi="方正仿宋_GB2312" w:eastAsia="方正仿宋_GB2312" w:cs="方正仿宋_GB2312"/>
          <w:b/>
          <w:bCs/>
          <w:sz w:val="32"/>
          <w:szCs w:val="32"/>
          <w:lang w:val="en-US" w:eastAsia="zh-CN"/>
        </w:rPr>
      </w:pPr>
    </w:p>
    <w:p w14:paraId="0C1CBDEF">
      <w:pPr>
        <w:numPr>
          <w:ilvl w:val="0"/>
          <w:numId w:val="0"/>
        </w:numPr>
        <w:jc w:val="center"/>
        <w:rPr>
          <w:rFonts w:hint="eastAsia" w:ascii="方正仿宋_GB2312" w:hAnsi="方正仿宋_GB2312" w:eastAsia="方正仿宋_GB2312" w:cs="方正仿宋_GB2312"/>
          <w:b/>
          <w:bCs/>
          <w:sz w:val="32"/>
          <w:szCs w:val="32"/>
          <w:lang w:val="en-US" w:eastAsia="zh-CN"/>
        </w:rPr>
      </w:pPr>
    </w:p>
    <w:p w14:paraId="08CA8D3F">
      <w:pPr>
        <w:numPr>
          <w:ilvl w:val="0"/>
          <w:numId w:val="0"/>
        </w:numPr>
        <w:jc w:val="center"/>
        <w:rPr>
          <w:rFonts w:hint="eastAsia" w:ascii="方正仿宋_GB2312" w:hAnsi="方正仿宋_GB2312" w:eastAsia="方正仿宋_GB2312" w:cs="方正仿宋_GB2312"/>
          <w:b/>
          <w:bCs/>
          <w:sz w:val="32"/>
          <w:szCs w:val="32"/>
          <w:lang w:val="en-US" w:eastAsia="zh-CN"/>
        </w:rPr>
      </w:pPr>
    </w:p>
    <w:p w14:paraId="1455C2A1">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13016DA-6737-439B-808D-5A51429C7D90}"/>
  </w:font>
  <w:font w:name="方正仿宋_GB2312">
    <w:panose1 w:val="02000000000000000000"/>
    <w:charset w:val="86"/>
    <w:family w:val="auto"/>
    <w:pitch w:val="default"/>
    <w:sig w:usb0="A00002BF" w:usb1="184F6CFA" w:usb2="00000012" w:usb3="00000000" w:csb0="00040001" w:csb1="00000000"/>
    <w:embedRegular r:id="rId2" w:fontKey="{5FF4E37E-9DBF-4C31-A343-4A78F66BEF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MzcyNDE0YzM5YzgwNWFkYjk1MzhjOTEwMmEyYjgifQ=="/>
  </w:docVars>
  <w:rsids>
    <w:rsidRoot w:val="00000000"/>
    <w:rsid w:val="01D13CCD"/>
    <w:rsid w:val="0D070ADB"/>
    <w:rsid w:val="29733F8F"/>
    <w:rsid w:val="4235082E"/>
    <w:rsid w:val="587E79D7"/>
    <w:rsid w:val="69D2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2024-09-09T01:21:00Z</dcterms:created>
  <dc:creator>KYWS</dc:creator>
  <cp:lastModifiedBy>KYWS</cp:lastModifiedBy>
  <dcterms:modified xsi:type="dcterms:W3CDTF">2025-05-28T02:48:27Z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E514FA873C5949A69A9222C8B524587E_12</vt:lpwstr>
  </property>
</Properties>
</file>